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4CA72" w14:textId="77777777" w:rsidR="009733A9" w:rsidRPr="00F54E63" w:rsidRDefault="009733A9" w:rsidP="009733A9">
      <w:pPr>
        <w:pStyle w:val="3"/>
        <w:jc w:val="center"/>
        <w:rPr>
          <w:rFonts w:ascii="Times New Roman" w:hAnsi="Times New Roman"/>
          <w:sz w:val="22"/>
          <w:szCs w:val="28"/>
        </w:rPr>
      </w:pPr>
      <w:r w:rsidRPr="00F54E63">
        <w:rPr>
          <w:rFonts w:ascii="Times New Roman" w:hAnsi="Times New Roman"/>
          <w:sz w:val="22"/>
          <w:szCs w:val="28"/>
        </w:rPr>
        <w:t>Повідомлення про намір отримати дозвіл на викиди</w:t>
      </w:r>
    </w:p>
    <w:p w14:paraId="4867500E" w14:textId="77777777" w:rsidR="009733A9" w:rsidRPr="00F54E63" w:rsidRDefault="009733A9" w:rsidP="009733A9">
      <w:pPr>
        <w:rPr>
          <w:sz w:val="20"/>
        </w:rPr>
      </w:pPr>
    </w:p>
    <w:p w14:paraId="3E76FE5B" w14:textId="22383F5A" w:rsidR="009733A9" w:rsidRPr="00F54E63" w:rsidRDefault="009733A9" w:rsidP="009733A9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Cs/>
          <w:iCs/>
          <w:sz w:val="22"/>
          <w:szCs w:val="28"/>
        </w:rPr>
        <w:t>Комунальне підприємство «</w:t>
      </w:r>
      <w:proofErr w:type="spellStart"/>
      <w:r w:rsidRPr="00F54E63">
        <w:rPr>
          <w:bCs/>
          <w:iCs/>
          <w:sz w:val="22"/>
          <w:szCs w:val="28"/>
        </w:rPr>
        <w:t>Теплоенерго</w:t>
      </w:r>
      <w:proofErr w:type="spellEnd"/>
      <w:r w:rsidRPr="00F54E63">
        <w:rPr>
          <w:bCs/>
          <w:iCs/>
          <w:sz w:val="22"/>
          <w:szCs w:val="28"/>
        </w:rPr>
        <w:t>» Дніпровської міської ради</w:t>
      </w:r>
      <w:r w:rsidRPr="00F54E63">
        <w:rPr>
          <w:bCs/>
          <w:sz w:val="22"/>
          <w:szCs w:val="28"/>
        </w:rPr>
        <w:t xml:space="preserve"> (</w:t>
      </w:r>
      <w:r w:rsidRPr="00F54E63">
        <w:rPr>
          <w:bCs/>
          <w:iCs/>
          <w:sz w:val="22"/>
          <w:szCs w:val="28"/>
        </w:rPr>
        <w:t>скорочено КП «</w:t>
      </w:r>
      <w:proofErr w:type="spellStart"/>
      <w:r w:rsidRPr="00F54E63">
        <w:rPr>
          <w:bCs/>
          <w:iCs/>
          <w:sz w:val="22"/>
          <w:szCs w:val="28"/>
        </w:rPr>
        <w:t>Теплоенерго</w:t>
      </w:r>
      <w:proofErr w:type="spellEnd"/>
      <w:r w:rsidRPr="00F54E63">
        <w:rPr>
          <w:bCs/>
          <w:iCs/>
          <w:sz w:val="22"/>
          <w:szCs w:val="28"/>
        </w:rPr>
        <w:t>»</w:t>
      </w:r>
      <w:r w:rsidRPr="00F54E63">
        <w:rPr>
          <w:bCs/>
          <w:sz w:val="22"/>
          <w:szCs w:val="28"/>
        </w:rPr>
        <w:t>)</w:t>
      </w:r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ідентифікаційний код юридичної особи за ЄДРПОУ</w:t>
      </w:r>
      <w:r w:rsidRPr="00F54E63">
        <w:rPr>
          <w:sz w:val="22"/>
          <w:szCs w:val="28"/>
        </w:rPr>
        <w:t xml:space="preserve">: </w:t>
      </w:r>
      <w:r w:rsidRPr="00F54E63">
        <w:rPr>
          <w:bCs/>
          <w:iCs/>
          <w:sz w:val="22"/>
          <w:szCs w:val="28"/>
        </w:rPr>
        <w:t>32688148</w:t>
      </w:r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місцезнаходження суб’єкта господарювання:</w:t>
      </w:r>
      <w:r w:rsidRPr="00F54E63">
        <w:rPr>
          <w:sz w:val="22"/>
          <w:szCs w:val="28"/>
        </w:rPr>
        <w:t xml:space="preserve"> </w:t>
      </w:r>
      <w:r w:rsidRPr="00F54E63">
        <w:rPr>
          <w:iCs/>
          <w:sz w:val="22"/>
          <w:szCs w:val="28"/>
        </w:rPr>
        <w:t>49081, Дніпропетровська область, м. Дніпро, проспект Слобожанський, буд. 29, офіс 504</w:t>
      </w:r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контактний номер телефону</w:t>
      </w:r>
      <w:r w:rsidRPr="00F54E63">
        <w:rPr>
          <w:sz w:val="22"/>
          <w:szCs w:val="28"/>
        </w:rPr>
        <w:t xml:space="preserve"> - (067) 602-64-18, </w:t>
      </w:r>
      <w:r w:rsidRPr="00F54E63">
        <w:rPr>
          <w:b/>
          <w:bCs/>
          <w:sz w:val="22"/>
          <w:szCs w:val="28"/>
        </w:rPr>
        <w:t>адреса</w:t>
      </w:r>
      <w:r w:rsidRPr="00F54E63">
        <w:rPr>
          <w:sz w:val="22"/>
          <w:szCs w:val="28"/>
        </w:rPr>
        <w:t xml:space="preserve"> </w:t>
      </w:r>
      <w:r w:rsidRPr="00F54E63">
        <w:rPr>
          <w:b/>
          <w:bCs/>
          <w:sz w:val="22"/>
          <w:szCs w:val="28"/>
        </w:rPr>
        <w:t>електронної пошти:</w:t>
      </w:r>
      <w:r w:rsidRPr="00F54E63">
        <w:rPr>
          <w:sz w:val="22"/>
          <w:szCs w:val="28"/>
        </w:rPr>
        <w:t xml:space="preserve"> </w:t>
      </w:r>
      <w:hyperlink r:id="rId5" w:history="1">
        <w:r w:rsidRPr="00F54E63">
          <w:rPr>
            <w:b/>
            <w:sz w:val="22"/>
            <w:szCs w:val="28"/>
            <w:u w:val="single"/>
          </w:rPr>
          <w:t>ekologteploenergo@gmail.com</w:t>
        </w:r>
      </w:hyperlink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місце знаходження промислового майданчика</w:t>
      </w:r>
      <w:r w:rsidRPr="00F54E63">
        <w:rPr>
          <w:sz w:val="22"/>
          <w:szCs w:val="28"/>
        </w:rPr>
        <w:t xml:space="preserve">: </w:t>
      </w:r>
      <w:r w:rsidRPr="00F54E63">
        <w:rPr>
          <w:bCs/>
          <w:sz w:val="22"/>
          <w:szCs w:val="28"/>
        </w:rPr>
        <w:t xml:space="preserve">промисловий майданчик № 7-35: місто Дніпро, вулиця </w:t>
      </w:r>
      <w:r w:rsidRPr="00F54E63">
        <w:rPr>
          <w:iCs/>
          <w:sz w:val="22"/>
          <w:szCs w:val="28"/>
        </w:rPr>
        <w:t>Мостова, 6</w:t>
      </w:r>
      <w:r w:rsidRPr="00F54E63">
        <w:rPr>
          <w:sz w:val="22"/>
          <w:szCs w:val="28"/>
        </w:rPr>
        <w:t xml:space="preserve"> оголошує про свій </w:t>
      </w:r>
      <w:r w:rsidRPr="00F54E63">
        <w:rPr>
          <w:b/>
          <w:bCs/>
          <w:sz w:val="22"/>
          <w:szCs w:val="28"/>
        </w:rPr>
        <w:t>намір отримати дозвіл на викиди в атмосферу від джерел викидів для існуючого</w:t>
      </w:r>
      <w:r w:rsidRPr="00F54E63">
        <w:rPr>
          <w:sz w:val="22"/>
          <w:szCs w:val="28"/>
        </w:rPr>
        <w:t xml:space="preserve"> </w:t>
      </w:r>
      <w:r w:rsidRPr="00F54E63">
        <w:rPr>
          <w:b/>
          <w:bCs/>
          <w:sz w:val="22"/>
          <w:szCs w:val="28"/>
        </w:rPr>
        <w:t>підприємства</w:t>
      </w:r>
      <w:r w:rsidRPr="00F54E63">
        <w:rPr>
          <w:sz w:val="22"/>
          <w:szCs w:val="28"/>
        </w:rPr>
        <w:t xml:space="preserve"> згідно постанови КМУ № 302 від 13.03.2002р. (у редакції постанови КМУ від 24.01.2023р.№ 63). </w:t>
      </w:r>
      <w:r w:rsidRPr="00F54E63">
        <w:rPr>
          <w:b/>
          <w:bCs/>
          <w:sz w:val="22"/>
          <w:szCs w:val="28"/>
        </w:rPr>
        <w:t>Відомості про наявність висновку з ОВД</w:t>
      </w:r>
      <w:r w:rsidRPr="00F54E63">
        <w:rPr>
          <w:sz w:val="22"/>
          <w:szCs w:val="28"/>
        </w:rPr>
        <w:t>: підприємство є діючи</w:t>
      </w:r>
      <w:r w:rsidR="00525291" w:rsidRPr="00F54E63">
        <w:rPr>
          <w:sz w:val="22"/>
          <w:szCs w:val="28"/>
        </w:rPr>
        <w:t>м і працює без змін з 2014 року (</w:t>
      </w:r>
      <w:r w:rsidR="008C5C45" w:rsidRPr="00F54E63">
        <w:rPr>
          <w:sz w:val="22"/>
          <w:szCs w:val="28"/>
        </w:rPr>
        <w:t>котельне обладнання встановлено у 1993-1994 роках</w:t>
      </w:r>
      <w:r w:rsidR="00525291" w:rsidRPr="00F54E63">
        <w:rPr>
          <w:sz w:val="22"/>
          <w:szCs w:val="28"/>
        </w:rPr>
        <w:t>)</w:t>
      </w:r>
      <w:r w:rsidR="008C5C45" w:rsidRPr="00F54E63">
        <w:rPr>
          <w:sz w:val="22"/>
          <w:szCs w:val="28"/>
        </w:rPr>
        <w:t>.</w:t>
      </w:r>
      <w:r w:rsidRPr="00F54E63">
        <w:rPr>
          <w:sz w:val="22"/>
          <w:szCs w:val="28"/>
        </w:rPr>
        <w:t xml:space="preserve"> Закон про ОВД діє з 2017 року, тому дане підприємство не підпадає під його дію.</w:t>
      </w:r>
    </w:p>
    <w:p w14:paraId="7608B7A8" w14:textId="601988B1" w:rsidR="00A35592" w:rsidRPr="00F54E63" w:rsidRDefault="009733A9" w:rsidP="00A35592">
      <w:pPr>
        <w:spacing w:line="276" w:lineRule="auto"/>
        <w:ind w:firstLine="708"/>
        <w:jc w:val="both"/>
        <w:rPr>
          <w:sz w:val="22"/>
          <w:szCs w:val="28"/>
        </w:rPr>
      </w:pPr>
      <w:bookmarkStart w:id="0" w:name="_Hlk141187479"/>
      <w:r w:rsidRPr="00F54E63">
        <w:rPr>
          <w:b/>
          <w:bCs/>
          <w:sz w:val="22"/>
          <w:szCs w:val="28"/>
        </w:rPr>
        <w:t>Загальний опис об’єкта</w:t>
      </w:r>
      <w:r w:rsidRPr="00F54E63">
        <w:rPr>
          <w:sz w:val="22"/>
          <w:szCs w:val="28"/>
        </w:rPr>
        <w:t xml:space="preserve">: Промисловий майданчик № </w:t>
      </w:r>
      <w:r w:rsidRPr="008525FD">
        <w:rPr>
          <w:sz w:val="22"/>
          <w:szCs w:val="28"/>
        </w:rPr>
        <w:t>7-35</w:t>
      </w:r>
      <w:r w:rsidRPr="00F54E63">
        <w:rPr>
          <w:sz w:val="22"/>
          <w:szCs w:val="28"/>
        </w:rPr>
        <w:t>– котельня, яка розташована на території</w:t>
      </w:r>
      <w:r w:rsidRPr="008525FD">
        <w:rPr>
          <w:sz w:val="22"/>
          <w:szCs w:val="28"/>
        </w:rPr>
        <w:t xml:space="preserve"> поряд з об</w:t>
      </w:r>
      <w:r w:rsidR="00E64095" w:rsidRPr="008525FD">
        <w:rPr>
          <w:sz w:val="22"/>
          <w:szCs w:val="28"/>
        </w:rPr>
        <w:t>'</w:t>
      </w:r>
      <w:r w:rsidR="005135AB" w:rsidRPr="008525FD">
        <w:rPr>
          <w:sz w:val="22"/>
          <w:szCs w:val="28"/>
        </w:rPr>
        <w:t>єктами, які обслуговує – багато</w:t>
      </w:r>
      <w:r w:rsidRPr="008525FD">
        <w:rPr>
          <w:sz w:val="22"/>
          <w:szCs w:val="28"/>
        </w:rPr>
        <w:t xml:space="preserve">поверхові будівлі Центрального району міста Дніпро. </w:t>
      </w:r>
      <w:proofErr w:type="spellStart"/>
      <w:r w:rsidRPr="00F54E63">
        <w:rPr>
          <w:sz w:val="22"/>
          <w:szCs w:val="28"/>
          <w:lang w:val="ru-RU"/>
        </w:rPr>
        <w:t>Котельня</w:t>
      </w:r>
      <w:proofErr w:type="spellEnd"/>
      <w:r w:rsidRPr="00F54E63">
        <w:rPr>
          <w:sz w:val="22"/>
          <w:szCs w:val="28"/>
          <w:lang w:val="ru-RU"/>
        </w:rPr>
        <w:t xml:space="preserve"> </w:t>
      </w:r>
      <w:proofErr w:type="spellStart"/>
      <w:r w:rsidRPr="00F54E63">
        <w:rPr>
          <w:sz w:val="22"/>
          <w:szCs w:val="28"/>
          <w:lang w:val="ru-RU"/>
        </w:rPr>
        <w:t>розташована</w:t>
      </w:r>
      <w:proofErr w:type="spellEnd"/>
      <w:r w:rsidRPr="00F54E63">
        <w:rPr>
          <w:sz w:val="22"/>
          <w:szCs w:val="28"/>
          <w:lang w:val="ru-RU"/>
        </w:rPr>
        <w:t xml:space="preserve"> в</w:t>
      </w:r>
      <w:r w:rsidRPr="00F54E63">
        <w:rPr>
          <w:sz w:val="22"/>
          <w:szCs w:val="28"/>
        </w:rPr>
        <w:t xml:space="preserve"> окремій будівлі. Використовується для опалення та гарячого водопостачання об’єктів житлового сектору, які знаходяться в безпосередній близькості від котельні. В приміщенні котельні розміщено водогрійні котлоагрегати типу «НІКА-0,5Г»</w:t>
      </w:r>
      <w:r w:rsidRPr="00F54E63">
        <w:rPr>
          <w:iCs/>
          <w:sz w:val="22"/>
          <w:szCs w:val="28"/>
        </w:rPr>
        <w:t xml:space="preserve"> ст.</w:t>
      </w:r>
      <w:r w:rsidR="00A35592" w:rsidRPr="00F54E63">
        <w:rPr>
          <w:iCs/>
          <w:sz w:val="22"/>
          <w:szCs w:val="28"/>
        </w:rPr>
        <w:t xml:space="preserve"> </w:t>
      </w:r>
      <w:r w:rsidRPr="00F54E63">
        <w:rPr>
          <w:iCs/>
          <w:sz w:val="22"/>
          <w:szCs w:val="28"/>
        </w:rPr>
        <w:t>№№ 1,2</w:t>
      </w:r>
      <w:r w:rsidR="00A35592" w:rsidRPr="00F54E63">
        <w:rPr>
          <w:iCs/>
          <w:sz w:val="22"/>
          <w:szCs w:val="28"/>
        </w:rPr>
        <w:t xml:space="preserve"> </w:t>
      </w:r>
      <w:r w:rsidRPr="00F54E63">
        <w:rPr>
          <w:iCs/>
          <w:sz w:val="22"/>
          <w:szCs w:val="28"/>
        </w:rPr>
        <w:t xml:space="preserve">(2од.), </w:t>
      </w:r>
      <w:proofErr w:type="spellStart"/>
      <w:r w:rsidRPr="00F54E63">
        <w:rPr>
          <w:iCs/>
          <w:sz w:val="22"/>
          <w:szCs w:val="28"/>
        </w:rPr>
        <w:t>дизельгенератор</w:t>
      </w:r>
      <w:proofErr w:type="spellEnd"/>
      <w:r w:rsidRPr="00F54E63">
        <w:rPr>
          <w:iCs/>
          <w:sz w:val="22"/>
          <w:szCs w:val="28"/>
        </w:rPr>
        <w:t xml:space="preserve"> YANMAR-HIMOINSA </w:t>
      </w:r>
      <w:r w:rsidRPr="00F54E63">
        <w:rPr>
          <w:iCs/>
          <w:sz w:val="22"/>
          <w:szCs w:val="28"/>
          <w:lang w:val="en-US"/>
        </w:rPr>
        <w:t>HSY</w:t>
      </w:r>
      <w:r w:rsidRPr="00F54E63">
        <w:rPr>
          <w:iCs/>
          <w:sz w:val="22"/>
          <w:szCs w:val="28"/>
        </w:rPr>
        <w:t xml:space="preserve">-10 </w:t>
      </w:r>
      <w:r w:rsidRPr="00F54E63">
        <w:rPr>
          <w:iCs/>
          <w:sz w:val="22"/>
          <w:szCs w:val="28"/>
          <w:lang w:val="en-US"/>
        </w:rPr>
        <w:t>TS</w:t>
      </w:r>
      <w:r w:rsidRPr="00F54E63">
        <w:rPr>
          <w:iCs/>
          <w:sz w:val="22"/>
          <w:szCs w:val="28"/>
        </w:rPr>
        <w:t xml:space="preserve"> (1 од.)</w:t>
      </w:r>
      <w:r w:rsidR="0095779D" w:rsidRPr="00F54E63">
        <w:rPr>
          <w:iCs/>
          <w:sz w:val="22"/>
          <w:szCs w:val="28"/>
        </w:rPr>
        <w:t xml:space="preserve">, </w:t>
      </w:r>
      <w:proofErr w:type="gramStart"/>
      <w:r w:rsidR="0095779D" w:rsidRPr="00F54E63">
        <w:rPr>
          <w:iCs/>
          <w:sz w:val="22"/>
          <w:szCs w:val="28"/>
        </w:rPr>
        <w:t>св</w:t>
      </w:r>
      <w:proofErr w:type="gramEnd"/>
      <w:r w:rsidR="0095779D" w:rsidRPr="00F54E63">
        <w:rPr>
          <w:iCs/>
          <w:sz w:val="22"/>
          <w:szCs w:val="28"/>
        </w:rPr>
        <w:t>іча газова продувна</w:t>
      </w:r>
      <w:r w:rsidRPr="00F54E63">
        <w:rPr>
          <w:iCs/>
          <w:sz w:val="22"/>
          <w:szCs w:val="28"/>
        </w:rPr>
        <w:t xml:space="preserve"> </w:t>
      </w:r>
      <w:r w:rsidRPr="00F54E63">
        <w:rPr>
          <w:sz w:val="22"/>
          <w:szCs w:val="28"/>
        </w:rPr>
        <w:t xml:space="preserve">та інше допоміжне стаціонарне обладнання (трубопроводи, електричні двигуни та  інше), яке використовується для подачі теплоносія до споживача. Загальна потенційна виробнича потужність котельної складає </w:t>
      </w:r>
      <w:r w:rsidRPr="00F54E63">
        <w:rPr>
          <w:iCs/>
          <w:sz w:val="22"/>
          <w:szCs w:val="28"/>
        </w:rPr>
        <w:t xml:space="preserve">0,86 </w:t>
      </w:r>
      <w:proofErr w:type="spellStart"/>
      <w:r w:rsidRPr="00F54E63">
        <w:rPr>
          <w:sz w:val="22"/>
          <w:szCs w:val="28"/>
        </w:rPr>
        <w:t>Гкал</w:t>
      </w:r>
      <w:proofErr w:type="spellEnd"/>
      <w:r w:rsidRPr="00F54E63">
        <w:rPr>
          <w:sz w:val="22"/>
          <w:szCs w:val="28"/>
        </w:rPr>
        <w:t>/годину. Загальна кількість джерел викидів – 3 шт.</w:t>
      </w:r>
      <w:r w:rsidR="00A35592" w:rsidRPr="00F54E63">
        <w:rPr>
          <w:sz w:val="22"/>
          <w:szCs w:val="28"/>
        </w:rPr>
        <w:t xml:space="preserve"> </w:t>
      </w:r>
      <w:r w:rsidR="00A35592" w:rsidRPr="00F54E63">
        <w:rPr>
          <w:sz w:val="22"/>
          <w:szCs w:val="28"/>
        </w:rPr>
        <w:tab/>
      </w:r>
      <w:bookmarkEnd w:id="0"/>
    </w:p>
    <w:p w14:paraId="477A96A0" w14:textId="77777777" w:rsidR="009733A9" w:rsidRPr="00F54E63" w:rsidRDefault="009733A9" w:rsidP="00A35592">
      <w:pPr>
        <w:spacing w:line="276" w:lineRule="auto"/>
        <w:ind w:firstLine="708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Відомості щодо видів та обсягів викидів</w:t>
      </w:r>
      <w:r w:rsidRPr="00F54E63">
        <w:rPr>
          <w:sz w:val="22"/>
          <w:szCs w:val="28"/>
        </w:rPr>
        <w:t xml:space="preserve">: оксид вуглецю </w:t>
      </w:r>
      <w:r w:rsidR="0095779D" w:rsidRPr="00F54E63">
        <w:rPr>
          <w:sz w:val="22"/>
          <w:szCs w:val="28"/>
        </w:rPr>
        <w:t>0,635</w:t>
      </w:r>
      <w:r w:rsidRPr="00F54E63">
        <w:rPr>
          <w:sz w:val="22"/>
          <w:szCs w:val="28"/>
        </w:rPr>
        <w:t xml:space="preserve"> т/рік ; вуглецю діоксид </w:t>
      </w:r>
      <w:r w:rsidR="0095779D" w:rsidRPr="00F54E63">
        <w:rPr>
          <w:sz w:val="22"/>
          <w:szCs w:val="28"/>
        </w:rPr>
        <w:t>126,623</w:t>
      </w:r>
      <w:r w:rsidRPr="00F54E63">
        <w:rPr>
          <w:sz w:val="22"/>
          <w:szCs w:val="28"/>
        </w:rPr>
        <w:t xml:space="preserve"> т/рік; метан </w:t>
      </w:r>
      <w:r w:rsidR="0095779D" w:rsidRPr="00F54E63">
        <w:rPr>
          <w:sz w:val="22"/>
          <w:szCs w:val="28"/>
        </w:rPr>
        <w:t xml:space="preserve">0,0022 </w:t>
      </w:r>
      <w:r w:rsidRPr="00F54E63">
        <w:rPr>
          <w:sz w:val="22"/>
          <w:szCs w:val="28"/>
        </w:rPr>
        <w:t>т/рік; ртуть та її сполуки (у перерахунку на ртуть)  0,0000002</w:t>
      </w:r>
      <w:r w:rsidR="0095779D" w:rsidRPr="00F54E63">
        <w:rPr>
          <w:sz w:val="22"/>
          <w:szCs w:val="28"/>
        </w:rPr>
        <w:t>15</w:t>
      </w:r>
      <w:r w:rsidRPr="00F54E63">
        <w:rPr>
          <w:sz w:val="22"/>
          <w:szCs w:val="28"/>
        </w:rPr>
        <w:t xml:space="preserve"> т/рік; оксиди азоту (у перерахунку на діоксид азоту [</w:t>
      </w:r>
      <w:r w:rsidRPr="00F54E63">
        <w:rPr>
          <w:sz w:val="22"/>
          <w:szCs w:val="28"/>
          <w:lang w:val="ru-RU"/>
        </w:rPr>
        <w:t>NO</w:t>
      </w:r>
      <w:r w:rsidRPr="00F54E63">
        <w:rPr>
          <w:sz w:val="22"/>
          <w:szCs w:val="28"/>
        </w:rPr>
        <w:t xml:space="preserve"> + </w:t>
      </w:r>
      <w:r w:rsidRPr="00F54E63">
        <w:rPr>
          <w:sz w:val="22"/>
          <w:szCs w:val="28"/>
          <w:lang w:val="ru-RU"/>
        </w:rPr>
        <w:t>N</w:t>
      </w:r>
      <w:r w:rsidRPr="00F54E63">
        <w:rPr>
          <w:sz w:val="22"/>
          <w:szCs w:val="28"/>
        </w:rPr>
        <w:t>О</w:t>
      </w:r>
      <w:r w:rsidRPr="00F54E63">
        <w:rPr>
          <w:sz w:val="22"/>
          <w:szCs w:val="28"/>
          <w:vertAlign w:val="subscript"/>
        </w:rPr>
        <w:t>2</w:t>
      </w:r>
      <w:r w:rsidRPr="00F54E63">
        <w:rPr>
          <w:sz w:val="22"/>
          <w:szCs w:val="28"/>
        </w:rPr>
        <w:t>]) 0</w:t>
      </w:r>
      <w:r w:rsidR="0095779D" w:rsidRPr="00F54E63">
        <w:rPr>
          <w:sz w:val="22"/>
          <w:szCs w:val="28"/>
        </w:rPr>
        <w:t>,223</w:t>
      </w:r>
      <w:r w:rsidRPr="00F54E63">
        <w:rPr>
          <w:sz w:val="22"/>
          <w:szCs w:val="28"/>
        </w:rPr>
        <w:t xml:space="preserve"> т/рік; азоту (1) оксид [</w:t>
      </w:r>
      <w:r w:rsidRPr="00F54E63">
        <w:rPr>
          <w:sz w:val="22"/>
          <w:szCs w:val="28"/>
          <w:lang w:val="ru-RU"/>
        </w:rPr>
        <w:t>N</w:t>
      </w:r>
      <w:r w:rsidRPr="00F54E63">
        <w:rPr>
          <w:sz w:val="22"/>
          <w:szCs w:val="28"/>
          <w:vertAlign w:val="subscript"/>
        </w:rPr>
        <w:t>2</w:t>
      </w:r>
      <w:r w:rsidRPr="00F54E63">
        <w:rPr>
          <w:sz w:val="22"/>
          <w:szCs w:val="28"/>
        </w:rPr>
        <w:t>О] 0,0002</w:t>
      </w:r>
      <w:r w:rsidR="0095779D" w:rsidRPr="00F54E63">
        <w:rPr>
          <w:sz w:val="22"/>
          <w:szCs w:val="28"/>
        </w:rPr>
        <w:t>15</w:t>
      </w:r>
      <w:r w:rsidRPr="00F54E63">
        <w:rPr>
          <w:sz w:val="22"/>
          <w:szCs w:val="28"/>
        </w:rPr>
        <w:t xml:space="preserve"> т/рік, речовини у вигляді суспендованих твердих частинок (мікрочастинки та волокна) 0,015 т/рік, сірки діоксид 0,020 т/рік, НМЛОС (вуглеводні граничні) 0,030 т/рік, </w:t>
      </w:r>
      <w:proofErr w:type="spellStart"/>
      <w:r w:rsidRPr="00F54E63">
        <w:rPr>
          <w:sz w:val="22"/>
          <w:szCs w:val="28"/>
        </w:rPr>
        <w:t>бенз</w:t>
      </w:r>
      <w:proofErr w:type="spellEnd"/>
      <w:r w:rsidRPr="00F54E63">
        <w:rPr>
          <w:sz w:val="22"/>
          <w:szCs w:val="28"/>
        </w:rPr>
        <w:t>(а)</w:t>
      </w:r>
      <w:proofErr w:type="spellStart"/>
      <w:r w:rsidRPr="00F54E63">
        <w:rPr>
          <w:sz w:val="22"/>
          <w:szCs w:val="28"/>
        </w:rPr>
        <w:t>пірен</w:t>
      </w:r>
      <w:proofErr w:type="spellEnd"/>
      <w:r w:rsidRPr="00F54E63">
        <w:rPr>
          <w:sz w:val="22"/>
          <w:szCs w:val="28"/>
        </w:rPr>
        <w:t xml:space="preserve"> 0,0000003</w:t>
      </w:r>
      <w:r w:rsidR="00CE3E79" w:rsidRPr="00F54E63">
        <w:rPr>
          <w:sz w:val="22"/>
          <w:szCs w:val="28"/>
        </w:rPr>
        <w:t>0</w:t>
      </w:r>
      <w:r w:rsidR="0095779D" w:rsidRPr="00F54E63">
        <w:rPr>
          <w:sz w:val="22"/>
          <w:szCs w:val="28"/>
        </w:rPr>
        <w:t>7</w:t>
      </w:r>
      <w:r w:rsidRPr="00F54E63">
        <w:rPr>
          <w:sz w:val="22"/>
          <w:szCs w:val="28"/>
        </w:rPr>
        <w:t xml:space="preserve"> т/рік. Загальний викид забруднюючих речовин в атмосферне повітря складає </w:t>
      </w:r>
      <w:r w:rsidR="0095779D" w:rsidRPr="00F54E63">
        <w:rPr>
          <w:sz w:val="22"/>
          <w:szCs w:val="28"/>
        </w:rPr>
        <w:t>127,548</w:t>
      </w:r>
      <w:r w:rsidRPr="00F54E63">
        <w:rPr>
          <w:sz w:val="22"/>
          <w:szCs w:val="28"/>
        </w:rPr>
        <w:t xml:space="preserve"> т/рік.</w:t>
      </w:r>
    </w:p>
    <w:p w14:paraId="44F155DC" w14:textId="77777777" w:rsidR="009733A9" w:rsidRPr="00F54E63" w:rsidRDefault="009733A9" w:rsidP="009733A9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Заходи щодо впровадження найкращих існуючих технологій виробництва:</w:t>
      </w:r>
      <w:r w:rsidRPr="00F54E63">
        <w:rPr>
          <w:sz w:val="22"/>
          <w:szCs w:val="28"/>
        </w:rPr>
        <w:t xml:space="preserve"> на підприємстві не має виробництв та устаткування на якому повинні впроваджуватися найкращі існуючі технології та методи керування.</w:t>
      </w:r>
    </w:p>
    <w:p w14:paraId="7977BBAD" w14:textId="77777777" w:rsidR="009733A9" w:rsidRPr="00F54E63" w:rsidRDefault="009733A9" w:rsidP="009733A9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Перелік заходів щодо скорочення викидів</w:t>
      </w:r>
      <w:r w:rsidRPr="00F54E63">
        <w:rPr>
          <w:sz w:val="22"/>
          <w:szCs w:val="28"/>
        </w:rPr>
        <w:t>: заходи не встановлюються, так як виконуються санітарні та екологічні нормативи.</w:t>
      </w:r>
    </w:p>
    <w:p w14:paraId="0167C520" w14:textId="77777777" w:rsidR="009733A9" w:rsidRPr="00F54E63" w:rsidRDefault="009733A9" w:rsidP="009733A9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Дотримання виконання природоохоронних заходів щодо скорочення викидів</w:t>
      </w:r>
      <w:r w:rsidRPr="00F54E63">
        <w:rPr>
          <w:sz w:val="22"/>
          <w:szCs w:val="28"/>
        </w:rPr>
        <w:t>: для даного підприємства не було встановлено заходи щодо  скорочення викидів.</w:t>
      </w:r>
    </w:p>
    <w:p w14:paraId="0502180C" w14:textId="77777777" w:rsidR="009733A9" w:rsidRPr="00F54E63" w:rsidRDefault="009733A9" w:rsidP="009733A9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Відповідність пропозицій щодо дозволених обсягів викидів законодавству</w:t>
      </w:r>
      <w:r w:rsidRPr="00F54E63">
        <w:rPr>
          <w:sz w:val="22"/>
          <w:szCs w:val="28"/>
        </w:rPr>
        <w:t xml:space="preserve">: викиди відповідають технологічному регламенту і проектним показникам, що відповідає вимогам наказу Мінприроди України №309 від 27.06.2006р. </w:t>
      </w:r>
    </w:p>
    <w:p w14:paraId="3C613969" w14:textId="77777777" w:rsidR="009733A9" w:rsidRPr="00F54E63" w:rsidRDefault="009733A9" w:rsidP="009733A9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sz w:val="22"/>
          <w:szCs w:val="28"/>
        </w:rPr>
        <w:t xml:space="preserve">Пропозиції і зауваження юридичні і фізичні особи можуть направляти в Дніпропетровську обласну державну адміністрацію за адресою: 49004, м. Дніпро, проспект Олександра Поля, 1, тел. 0-800-505-600.         </w:t>
      </w:r>
    </w:p>
    <w:p w14:paraId="78E44731" w14:textId="77777777" w:rsidR="009733A9" w:rsidRPr="00F54E63" w:rsidRDefault="009733A9" w:rsidP="009733A9">
      <w:pPr>
        <w:jc w:val="both"/>
        <w:rPr>
          <w:sz w:val="20"/>
        </w:rPr>
      </w:pPr>
      <w:r w:rsidRPr="00F54E63">
        <w:rPr>
          <w:sz w:val="22"/>
          <w:szCs w:val="28"/>
        </w:rPr>
        <w:t xml:space="preserve">           </w:t>
      </w:r>
      <w:r w:rsidRPr="00F54E63">
        <w:rPr>
          <w:b/>
          <w:bCs/>
          <w:sz w:val="22"/>
          <w:szCs w:val="28"/>
        </w:rPr>
        <w:t>Строки подання зауважень та пропозицій</w:t>
      </w:r>
      <w:r w:rsidRPr="00F54E63">
        <w:rPr>
          <w:sz w:val="22"/>
          <w:szCs w:val="28"/>
        </w:rPr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14:paraId="688C1FC7" w14:textId="77777777" w:rsidR="0060702D" w:rsidRPr="00F54E63" w:rsidRDefault="0060702D">
      <w:pPr>
        <w:rPr>
          <w:sz w:val="20"/>
        </w:rPr>
      </w:pPr>
    </w:p>
    <w:p w14:paraId="62AC1498" w14:textId="77777777" w:rsidR="00DE5E4C" w:rsidRPr="00F54E63" w:rsidRDefault="00DE5E4C">
      <w:pPr>
        <w:rPr>
          <w:sz w:val="20"/>
        </w:rPr>
      </w:pPr>
    </w:p>
    <w:p w14:paraId="7E9EFC5B" w14:textId="77777777" w:rsidR="00DE5E4C" w:rsidRPr="00F54E63" w:rsidRDefault="00DE5E4C">
      <w:pPr>
        <w:rPr>
          <w:sz w:val="20"/>
        </w:rPr>
      </w:pPr>
    </w:p>
    <w:p w14:paraId="344439E7" w14:textId="77777777" w:rsidR="00DE5E4C" w:rsidRPr="00F54E63" w:rsidRDefault="00DE5E4C">
      <w:pPr>
        <w:rPr>
          <w:sz w:val="20"/>
        </w:rPr>
      </w:pPr>
    </w:p>
    <w:p w14:paraId="386E1CB9" w14:textId="77777777" w:rsidR="00DE5E4C" w:rsidRPr="00F54E63" w:rsidRDefault="00DE5E4C">
      <w:pPr>
        <w:rPr>
          <w:sz w:val="20"/>
        </w:rPr>
      </w:pPr>
    </w:p>
    <w:p w14:paraId="7350BBD2" w14:textId="77777777" w:rsidR="00DE5E4C" w:rsidRPr="00F54E63" w:rsidRDefault="00DE5E4C">
      <w:pPr>
        <w:rPr>
          <w:sz w:val="20"/>
        </w:rPr>
      </w:pPr>
      <w:bookmarkStart w:id="1" w:name="_GoBack"/>
      <w:bookmarkEnd w:id="1"/>
    </w:p>
    <w:sectPr w:rsidR="00DE5E4C" w:rsidRPr="00F54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F8"/>
    <w:rsid w:val="00057B11"/>
    <w:rsid w:val="000B7641"/>
    <w:rsid w:val="0017491D"/>
    <w:rsid w:val="00245FAC"/>
    <w:rsid w:val="00380DD0"/>
    <w:rsid w:val="003E3D93"/>
    <w:rsid w:val="00417BC9"/>
    <w:rsid w:val="00441E2B"/>
    <w:rsid w:val="005135AB"/>
    <w:rsid w:val="00525291"/>
    <w:rsid w:val="00596692"/>
    <w:rsid w:val="005C1314"/>
    <w:rsid w:val="0060702D"/>
    <w:rsid w:val="006B2535"/>
    <w:rsid w:val="00705B27"/>
    <w:rsid w:val="00716449"/>
    <w:rsid w:val="00733E48"/>
    <w:rsid w:val="008525FD"/>
    <w:rsid w:val="008C5C45"/>
    <w:rsid w:val="00915581"/>
    <w:rsid w:val="0095149B"/>
    <w:rsid w:val="0095779D"/>
    <w:rsid w:val="009733A9"/>
    <w:rsid w:val="009833E1"/>
    <w:rsid w:val="009871ED"/>
    <w:rsid w:val="00991E4A"/>
    <w:rsid w:val="00A231FA"/>
    <w:rsid w:val="00A35592"/>
    <w:rsid w:val="00A43441"/>
    <w:rsid w:val="00AC1977"/>
    <w:rsid w:val="00B130C3"/>
    <w:rsid w:val="00C11299"/>
    <w:rsid w:val="00C23AF8"/>
    <w:rsid w:val="00C629AA"/>
    <w:rsid w:val="00C72699"/>
    <w:rsid w:val="00C83DC1"/>
    <w:rsid w:val="00CE3E79"/>
    <w:rsid w:val="00D81D21"/>
    <w:rsid w:val="00D824EF"/>
    <w:rsid w:val="00DB6C4D"/>
    <w:rsid w:val="00DC52AA"/>
    <w:rsid w:val="00DE5E4C"/>
    <w:rsid w:val="00E07D1A"/>
    <w:rsid w:val="00E64095"/>
    <w:rsid w:val="00E9593E"/>
    <w:rsid w:val="00EB1E1A"/>
    <w:rsid w:val="00F26866"/>
    <w:rsid w:val="00F41FA7"/>
    <w:rsid w:val="00F54E63"/>
    <w:rsid w:val="00FC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B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9733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33A9"/>
    <w:rPr>
      <w:rFonts w:ascii="Arial" w:eastAsia="Times New Roman" w:hAnsi="Arial" w:cs="Times New Roman"/>
      <w:b/>
      <w:bCs/>
      <w:sz w:val="26"/>
      <w:szCs w:val="2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9733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33A9"/>
    <w:rPr>
      <w:rFonts w:ascii="Arial" w:eastAsia="Times New Roman" w:hAnsi="Arial" w:cs="Times New Roman"/>
      <w:b/>
      <w:bCs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logteploenergo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Админ</cp:lastModifiedBy>
  <cp:revision>2</cp:revision>
  <cp:lastPrinted>2025-09-04T19:55:00Z</cp:lastPrinted>
  <dcterms:created xsi:type="dcterms:W3CDTF">2025-09-26T06:09:00Z</dcterms:created>
  <dcterms:modified xsi:type="dcterms:W3CDTF">2025-09-26T06:09:00Z</dcterms:modified>
</cp:coreProperties>
</file>