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82" w:rsidRPr="00992D39" w:rsidRDefault="00BA1082" w:rsidP="00BA1082">
      <w:pPr>
        <w:pStyle w:val="3"/>
        <w:jc w:val="center"/>
        <w:rPr>
          <w:b w:val="0"/>
          <w:bCs w:val="0"/>
          <w:sz w:val="28"/>
          <w:szCs w:val="28"/>
        </w:rPr>
      </w:pPr>
      <w:bookmarkStart w:id="0" w:name="_Toc148871751"/>
      <w:bookmarkStart w:id="1" w:name="_Hlk158413568"/>
      <w:r w:rsidRPr="00992D39">
        <w:rPr>
          <w:sz w:val="28"/>
          <w:szCs w:val="28"/>
        </w:rPr>
        <w:t>16. Інформація про отримання дозволу для ознайомлення з нею громадськості</w:t>
      </w:r>
      <w:bookmarkEnd w:id="0"/>
      <w:r w:rsidRPr="00992D39">
        <w:rPr>
          <w:b w:val="0"/>
          <w:bCs w:val="0"/>
          <w:sz w:val="28"/>
          <w:szCs w:val="28"/>
        </w:rPr>
        <w:t> </w:t>
      </w:r>
    </w:p>
    <w:p w:rsidR="00BA1082" w:rsidRPr="00992D39" w:rsidRDefault="00BA1082" w:rsidP="00BA1082">
      <w:pPr>
        <w:jc w:val="center"/>
        <w:rPr>
          <w:rFonts w:ascii="Arial" w:hAnsi="Arial"/>
          <w:b/>
          <w:bCs/>
          <w:sz w:val="28"/>
          <w:szCs w:val="28"/>
        </w:rPr>
      </w:pPr>
    </w:p>
    <w:p w:rsidR="00BA1082" w:rsidRPr="00992D39" w:rsidRDefault="00BA1082" w:rsidP="00BA1082">
      <w:pPr>
        <w:ind w:firstLine="709"/>
        <w:jc w:val="both"/>
        <w:rPr>
          <w:sz w:val="28"/>
          <w:szCs w:val="28"/>
        </w:rPr>
      </w:pPr>
      <w:r w:rsidRPr="00992D39">
        <w:rPr>
          <w:b/>
          <w:i/>
          <w:sz w:val="28"/>
          <w:szCs w:val="28"/>
        </w:rPr>
        <w:t>Повне найменування юридичної особи:</w:t>
      </w:r>
      <w:r w:rsidRPr="00992D39">
        <w:rPr>
          <w:sz w:val="28"/>
          <w:szCs w:val="28"/>
        </w:rPr>
        <w:t xml:space="preserve"> Комунальне підприємство «</w:t>
      </w:r>
      <w:proofErr w:type="spellStart"/>
      <w:r w:rsidRPr="00992D39">
        <w:rPr>
          <w:sz w:val="28"/>
          <w:szCs w:val="28"/>
        </w:rPr>
        <w:t>Теплоенерго</w:t>
      </w:r>
      <w:proofErr w:type="spellEnd"/>
      <w:r w:rsidRPr="00992D39">
        <w:rPr>
          <w:sz w:val="28"/>
          <w:szCs w:val="28"/>
        </w:rPr>
        <w:t>» Дніпровської міської ради</w:t>
      </w:r>
      <w:r w:rsidRPr="00992D39">
        <w:rPr>
          <w:sz w:val="28"/>
          <w:szCs w:val="28"/>
          <w:lang w:val="ru-RU"/>
        </w:rPr>
        <w:t xml:space="preserve">, </w:t>
      </w:r>
      <w:r w:rsidRPr="00992D39">
        <w:rPr>
          <w:sz w:val="28"/>
          <w:szCs w:val="28"/>
        </w:rPr>
        <w:t>(скорочено КП «</w:t>
      </w:r>
      <w:proofErr w:type="spellStart"/>
      <w:r w:rsidRPr="00992D39">
        <w:rPr>
          <w:sz w:val="28"/>
          <w:szCs w:val="28"/>
        </w:rPr>
        <w:t>Теплоенерго</w:t>
      </w:r>
      <w:proofErr w:type="spellEnd"/>
      <w:r w:rsidRPr="00992D39">
        <w:rPr>
          <w:sz w:val="28"/>
          <w:szCs w:val="28"/>
        </w:rPr>
        <w:t>»).</w:t>
      </w:r>
    </w:p>
    <w:p w:rsidR="00BA1082" w:rsidRPr="00992D39" w:rsidRDefault="00BA1082" w:rsidP="00BA1082">
      <w:pPr>
        <w:ind w:firstLine="709"/>
        <w:jc w:val="both"/>
        <w:rPr>
          <w:b/>
          <w:i/>
          <w:sz w:val="28"/>
          <w:szCs w:val="28"/>
        </w:rPr>
      </w:pPr>
    </w:p>
    <w:p w:rsidR="00BA1082" w:rsidRPr="00992D39" w:rsidRDefault="00BA1082" w:rsidP="00BA1082">
      <w:pPr>
        <w:ind w:firstLine="709"/>
        <w:jc w:val="both"/>
        <w:rPr>
          <w:rFonts w:ascii="Arial" w:hAnsi="Arial"/>
          <w:b/>
          <w:bCs/>
          <w:sz w:val="28"/>
          <w:szCs w:val="28"/>
        </w:rPr>
      </w:pPr>
      <w:r w:rsidRPr="00992D39">
        <w:rPr>
          <w:b/>
          <w:i/>
          <w:sz w:val="28"/>
          <w:szCs w:val="28"/>
        </w:rPr>
        <w:t>Ідентифікаційний код юридичної особи:</w:t>
      </w:r>
      <w:r w:rsidRPr="00992D39">
        <w:rPr>
          <w:sz w:val="28"/>
          <w:szCs w:val="28"/>
        </w:rPr>
        <w:t xml:space="preserve"> </w:t>
      </w:r>
      <w:r w:rsidRPr="00992D39">
        <w:rPr>
          <w:bCs/>
          <w:iCs/>
          <w:sz w:val="28"/>
          <w:szCs w:val="28"/>
        </w:rPr>
        <w:t>32688148</w:t>
      </w:r>
      <w:r w:rsidRPr="00992D39">
        <w:rPr>
          <w:sz w:val="28"/>
          <w:szCs w:val="28"/>
        </w:rPr>
        <w:t>.</w:t>
      </w:r>
    </w:p>
    <w:p w:rsidR="00BA1082" w:rsidRPr="00992D39" w:rsidRDefault="00BA1082" w:rsidP="00BA1082">
      <w:pPr>
        <w:ind w:firstLine="709"/>
        <w:rPr>
          <w:b/>
          <w:i/>
          <w:sz w:val="28"/>
          <w:szCs w:val="28"/>
        </w:rPr>
      </w:pPr>
    </w:p>
    <w:p w:rsidR="00BA1082" w:rsidRPr="00992D39" w:rsidRDefault="00BA1082" w:rsidP="00BA1082">
      <w:pPr>
        <w:ind w:firstLine="709"/>
        <w:rPr>
          <w:b/>
          <w:i/>
          <w:sz w:val="28"/>
          <w:szCs w:val="28"/>
        </w:rPr>
      </w:pPr>
      <w:r w:rsidRPr="00992D39">
        <w:rPr>
          <w:b/>
          <w:i/>
          <w:sz w:val="28"/>
          <w:szCs w:val="28"/>
        </w:rPr>
        <w:t>Місцезнаходження суб’єкта господарювання, контактний номер телефону, адресу електронної пошти суб’єкта господарювання:</w:t>
      </w:r>
      <w:r w:rsidRPr="00992D39">
        <w:rPr>
          <w:sz w:val="28"/>
          <w:szCs w:val="28"/>
        </w:rPr>
        <w:t xml:space="preserve"> 49081, Дніпропетровська область, м. Дніпро, проспект Слобожанський, буд. 29, офіс 504, </w:t>
      </w:r>
      <w:proofErr w:type="spellStart"/>
      <w:r w:rsidRPr="00992D39">
        <w:rPr>
          <w:sz w:val="28"/>
          <w:szCs w:val="28"/>
        </w:rPr>
        <w:t>тел</w:t>
      </w:r>
      <w:proofErr w:type="spellEnd"/>
      <w:r w:rsidRPr="00992D39">
        <w:rPr>
          <w:sz w:val="28"/>
          <w:szCs w:val="28"/>
        </w:rPr>
        <w:t>./факс: (067) 602-64-18, e-</w:t>
      </w:r>
      <w:proofErr w:type="spellStart"/>
      <w:r w:rsidRPr="00992D39">
        <w:rPr>
          <w:sz w:val="28"/>
          <w:szCs w:val="28"/>
        </w:rPr>
        <w:t>mail</w:t>
      </w:r>
      <w:proofErr w:type="spellEnd"/>
      <w:r w:rsidRPr="00992D39">
        <w:rPr>
          <w:sz w:val="28"/>
          <w:szCs w:val="28"/>
        </w:rPr>
        <w:t xml:space="preserve">: </w:t>
      </w:r>
      <w:hyperlink r:id="rId6" w:history="1">
        <w:r w:rsidRPr="00992D39">
          <w:rPr>
            <w:sz w:val="28"/>
            <w:szCs w:val="28"/>
          </w:rPr>
          <w:t>ekologteploenergo@gmail.com</w:t>
        </w:r>
      </w:hyperlink>
      <w:r w:rsidRPr="00992D39">
        <w:rPr>
          <w:sz w:val="28"/>
          <w:szCs w:val="28"/>
        </w:rPr>
        <w:t>.</w:t>
      </w:r>
    </w:p>
    <w:p w:rsidR="00BA1082" w:rsidRPr="00992D39" w:rsidRDefault="00BA1082" w:rsidP="00BA1082">
      <w:pPr>
        <w:ind w:firstLine="709"/>
        <w:rPr>
          <w:b/>
          <w:i/>
          <w:sz w:val="28"/>
          <w:szCs w:val="28"/>
        </w:rPr>
      </w:pPr>
    </w:p>
    <w:p w:rsidR="00BA1082" w:rsidRPr="00992D39" w:rsidRDefault="00BA1082" w:rsidP="00BA1082">
      <w:pPr>
        <w:ind w:firstLine="709"/>
        <w:rPr>
          <w:b/>
          <w:bCs/>
          <w:i/>
          <w:iCs/>
          <w:sz w:val="28"/>
          <w:szCs w:val="28"/>
        </w:rPr>
      </w:pPr>
      <w:r w:rsidRPr="00992D39">
        <w:rPr>
          <w:b/>
          <w:i/>
          <w:sz w:val="28"/>
          <w:szCs w:val="28"/>
        </w:rPr>
        <w:t>Місцезнаходження об’єкта / промислового майданчика:</w:t>
      </w:r>
      <w:r w:rsidRPr="00992D39">
        <w:rPr>
          <w:b/>
          <w:i/>
          <w:spacing w:val="-3"/>
          <w:sz w:val="26"/>
          <w:szCs w:val="26"/>
          <w:lang w:eastAsia="ar-SA"/>
        </w:rPr>
        <w:t xml:space="preserve"> </w:t>
      </w:r>
      <w:r w:rsidRPr="00992D39">
        <w:rPr>
          <w:bCs/>
          <w:iCs/>
          <w:sz w:val="28"/>
          <w:szCs w:val="28"/>
        </w:rPr>
        <w:t>промисловий майданчик № 3-57:</w:t>
      </w:r>
      <w:r w:rsidRPr="00992D39">
        <w:rPr>
          <w:bCs/>
          <w:iCs/>
          <w:sz w:val="28"/>
          <w:szCs w:val="28"/>
          <w:lang w:val="ru-RU"/>
        </w:rPr>
        <w:t xml:space="preserve"> </w:t>
      </w:r>
      <w:r w:rsidRPr="00992D39">
        <w:rPr>
          <w:bCs/>
          <w:iCs/>
          <w:sz w:val="28"/>
          <w:szCs w:val="28"/>
        </w:rPr>
        <w:t xml:space="preserve">місто Дніпро, </w:t>
      </w:r>
      <w:r w:rsidRPr="00992D39">
        <w:rPr>
          <w:iCs/>
          <w:sz w:val="28"/>
          <w:szCs w:val="28"/>
        </w:rPr>
        <w:t>вулиця Мостова, 3</w:t>
      </w:r>
      <w:r w:rsidRPr="00992D39">
        <w:rPr>
          <w:sz w:val="28"/>
          <w:szCs w:val="28"/>
        </w:rPr>
        <w:t>.</w:t>
      </w:r>
    </w:p>
    <w:p w:rsidR="00BA1082" w:rsidRPr="00992D39" w:rsidRDefault="00BA1082" w:rsidP="00BA1082">
      <w:pPr>
        <w:ind w:firstLine="709"/>
        <w:jc w:val="both"/>
        <w:rPr>
          <w:b/>
          <w:i/>
          <w:sz w:val="28"/>
          <w:szCs w:val="28"/>
        </w:rPr>
      </w:pPr>
    </w:p>
    <w:p w:rsidR="00BA1082" w:rsidRPr="00992D39" w:rsidRDefault="00BA1082" w:rsidP="00BA1082">
      <w:pPr>
        <w:spacing w:line="276" w:lineRule="auto"/>
        <w:ind w:firstLine="851"/>
        <w:jc w:val="both"/>
        <w:rPr>
          <w:sz w:val="28"/>
          <w:szCs w:val="28"/>
        </w:rPr>
      </w:pPr>
      <w:r w:rsidRPr="00992D39">
        <w:rPr>
          <w:b/>
          <w:i/>
          <w:sz w:val="28"/>
          <w:szCs w:val="28"/>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r w:rsidRPr="00992D39">
        <w:rPr>
          <w:sz w:val="28"/>
          <w:szCs w:val="28"/>
        </w:rPr>
        <w:t xml:space="preserve"> підприємство є діючим і працює без змін з 2014 року, з того часу не відбувалося зміни у технології виробництва або потужності. Закон “Про оцінку впливу на довкілля” діє з грудня 2017 року, на той час об</w:t>
      </w:r>
      <w:r w:rsidRPr="00992D39">
        <w:rPr>
          <w:sz w:val="28"/>
          <w:szCs w:val="28"/>
          <w:lang w:val="ru-RU"/>
        </w:rPr>
        <w:t>`</w:t>
      </w:r>
      <w:proofErr w:type="spellStart"/>
      <w:r w:rsidRPr="00992D39">
        <w:rPr>
          <w:sz w:val="28"/>
          <w:szCs w:val="28"/>
        </w:rPr>
        <w:t>єкт</w:t>
      </w:r>
      <w:proofErr w:type="spellEnd"/>
      <w:r w:rsidRPr="00992D39">
        <w:rPr>
          <w:sz w:val="28"/>
          <w:szCs w:val="28"/>
        </w:rPr>
        <w:t xml:space="preserve"> вже функціонував</w:t>
      </w:r>
      <w:r>
        <w:rPr>
          <w:sz w:val="28"/>
          <w:szCs w:val="28"/>
        </w:rPr>
        <w:t xml:space="preserve"> </w:t>
      </w:r>
      <w:r w:rsidRPr="003F69DD">
        <w:rPr>
          <w:sz w:val="28"/>
          <w:szCs w:val="28"/>
        </w:rPr>
        <w:t>(котельне обладнання встановлено у 1987 році)</w:t>
      </w:r>
      <w:r w:rsidRPr="00992D39">
        <w:rPr>
          <w:sz w:val="28"/>
          <w:szCs w:val="28"/>
        </w:rPr>
        <w:t>. Зазначена діяльність підприємства не підлягає Оцінці впливу на довкілля, дія частин другої і третьої статті 3</w:t>
      </w:r>
      <w:r w:rsidRPr="00992D39">
        <w:rPr>
          <w:bCs/>
          <w:sz w:val="28"/>
          <w:szCs w:val="28"/>
        </w:rPr>
        <w:t xml:space="preserve"> «</w:t>
      </w:r>
      <w:r w:rsidRPr="00992D39">
        <w:rPr>
          <w:sz w:val="28"/>
          <w:szCs w:val="28"/>
        </w:rPr>
        <w:t>Сфера застосування оцінки впливу на довкілля» не підпадає під його дію. Відповідно висновок з оцінки впливу на довкілля – відсутній.</w:t>
      </w:r>
      <w:r w:rsidRPr="00992D39">
        <w:rPr>
          <w:b/>
          <w:bCs/>
          <w:sz w:val="28"/>
          <w:szCs w:val="28"/>
        </w:rPr>
        <w:t xml:space="preserve"> </w:t>
      </w:r>
    </w:p>
    <w:p w:rsidR="00BA1082" w:rsidRPr="00992D39" w:rsidRDefault="00BA1082" w:rsidP="00BA1082">
      <w:pPr>
        <w:jc w:val="both"/>
        <w:rPr>
          <w:rFonts w:ascii="Arial" w:hAnsi="Arial"/>
          <w:b/>
          <w:bCs/>
          <w:sz w:val="28"/>
          <w:szCs w:val="28"/>
        </w:rPr>
      </w:pPr>
    </w:p>
    <w:p w:rsidR="00BA1082" w:rsidRPr="00992D39" w:rsidRDefault="00BA1082" w:rsidP="00BA1082">
      <w:pPr>
        <w:ind w:firstLine="709"/>
        <w:jc w:val="both"/>
        <w:rPr>
          <w:b/>
          <w:i/>
          <w:sz w:val="28"/>
          <w:szCs w:val="28"/>
          <w:lang w:val="ru-RU"/>
        </w:rPr>
      </w:pPr>
      <w:proofErr w:type="spellStart"/>
      <w:r w:rsidRPr="00992D39">
        <w:rPr>
          <w:b/>
          <w:i/>
          <w:sz w:val="28"/>
          <w:szCs w:val="28"/>
          <w:lang w:val="ru-RU"/>
        </w:rPr>
        <w:t>Перелі</w:t>
      </w:r>
      <w:proofErr w:type="gramStart"/>
      <w:r w:rsidRPr="00992D39">
        <w:rPr>
          <w:b/>
          <w:i/>
          <w:sz w:val="28"/>
          <w:szCs w:val="28"/>
          <w:lang w:val="ru-RU"/>
        </w:rPr>
        <w:t>к</w:t>
      </w:r>
      <w:proofErr w:type="spellEnd"/>
      <w:proofErr w:type="gramEnd"/>
      <w:r w:rsidRPr="00992D39">
        <w:rPr>
          <w:b/>
          <w:i/>
          <w:sz w:val="28"/>
          <w:szCs w:val="28"/>
          <w:lang w:val="ru-RU"/>
        </w:rPr>
        <w:t xml:space="preserve"> та </w:t>
      </w:r>
      <w:proofErr w:type="spellStart"/>
      <w:r w:rsidRPr="00992D39">
        <w:rPr>
          <w:b/>
          <w:i/>
          <w:sz w:val="28"/>
          <w:szCs w:val="28"/>
          <w:lang w:val="ru-RU"/>
        </w:rPr>
        <w:t>загальний</w:t>
      </w:r>
      <w:proofErr w:type="spellEnd"/>
      <w:r w:rsidRPr="00992D39">
        <w:rPr>
          <w:b/>
          <w:i/>
          <w:sz w:val="28"/>
          <w:szCs w:val="28"/>
          <w:lang w:val="ru-RU"/>
        </w:rPr>
        <w:t xml:space="preserve"> </w:t>
      </w:r>
      <w:proofErr w:type="spellStart"/>
      <w:r w:rsidRPr="00992D39">
        <w:rPr>
          <w:b/>
          <w:i/>
          <w:sz w:val="28"/>
          <w:szCs w:val="28"/>
          <w:lang w:val="ru-RU"/>
        </w:rPr>
        <w:t>опис</w:t>
      </w:r>
      <w:proofErr w:type="spellEnd"/>
      <w:r w:rsidRPr="00992D39">
        <w:rPr>
          <w:b/>
          <w:i/>
          <w:sz w:val="28"/>
          <w:szCs w:val="28"/>
          <w:lang w:val="ru-RU"/>
        </w:rPr>
        <w:t xml:space="preserve"> </w:t>
      </w:r>
      <w:proofErr w:type="spellStart"/>
      <w:r w:rsidRPr="00992D39">
        <w:rPr>
          <w:b/>
          <w:i/>
          <w:sz w:val="28"/>
          <w:szCs w:val="28"/>
          <w:lang w:val="ru-RU"/>
        </w:rPr>
        <w:t>виробництв</w:t>
      </w:r>
      <w:proofErr w:type="spellEnd"/>
      <w:r w:rsidRPr="00992D39">
        <w:rPr>
          <w:b/>
          <w:i/>
          <w:sz w:val="28"/>
          <w:szCs w:val="28"/>
          <w:lang w:val="ru-RU"/>
        </w:rPr>
        <w:t xml:space="preserve">, </w:t>
      </w:r>
      <w:proofErr w:type="spellStart"/>
      <w:r w:rsidRPr="00992D39">
        <w:rPr>
          <w:b/>
          <w:i/>
          <w:sz w:val="28"/>
          <w:szCs w:val="28"/>
          <w:lang w:val="ru-RU"/>
        </w:rPr>
        <w:t>технологічних</w:t>
      </w:r>
      <w:proofErr w:type="spellEnd"/>
      <w:r w:rsidRPr="00992D39">
        <w:rPr>
          <w:b/>
          <w:i/>
          <w:sz w:val="28"/>
          <w:szCs w:val="28"/>
          <w:lang w:val="ru-RU"/>
        </w:rPr>
        <w:t xml:space="preserve"> </w:t>
      </w:r>
      <w:proofErr w:type="spellStart"/>
      <w:r w:rsidRPr="00992D39">
        <w:rPr>
          <w:b/>
          <w:i/>
          <w:sz w:val="28"/>
          <w:szCs w:val="28"/>
          <w:lang w:val="ru-RU"/>
        </w:rPr>
        <w:t>процесів</w:t>
      </w:r>
      <w:proofErr w:type="spellEnd"/>
      <w:r w:rsidRPr="00992D39">
        <w:rPr>
          <w:b/>
          <w:i/>
          <w:sz w:val="28"/>
          <w:szCs w:val="28"/>
          <w:lang w:val="ru-RU"/>
        </w:rPr>
        <w:t xml:space="preserve">, </w:t>
      </w:r>
      <w:proofErr w:type="spellStart"/>
      <w:r w:rsidRPr="00992D39">
        <w:rPr>
          <w:b/>
          <w:i/>
          <w:sz w:val="28"/>
          <w:szCs w:val="28"/>
          <w:lang w:val="ru-RU"/>
        </w:rPr>
        <w:t>технологічного</w:t>
      </w:r>
      <w:proofErr w:type="spellEnd"/>
      <w:r w:rsidRPr="00992D39">
        <w:rPr>
          <w:b/>
          <w:i/>
          <w:sz w:val="28"/>
          <w:szCs w:val="28"/>
          <w:lang w:val="ru-RU"/>
        </w:rPr>
        <w:t xml:space="preserve"> </w:t>
      </w:r>
      <w:proofErr w:type="spellStart"/>
      <w:r w:rsidRPr="00992D39">
        <w:rPr>
          <w:b/>
          <w:i/>
          <w:sz w:val="28"/>
          <w:szCs w:val="28"/>
          <w:lang w:val="ru-RU"/>
        </w:rPr>
        <w:t>устаткування</w:t>
      </w:r>
      <w:proofErr w:type="spellEnd"/>
      <w:r w:rsidRPr="00992D39">
        <w:rPr>
          <w:b/>
          <w:i/>
          <w:sz w:val="28"/>
          <w:szCs w:val="28"/>
          <w:lang w:val="ru-RU"/>
        </w:rPr>
        <w:t xml:space="preserve"> </w:t>
      </w:r>
      <w:proofErr w:type="spellStart"/>
      <w:r w:rsidRPr="00992D39">
        <w:rPr>
          <w:b/>
          <w:i/>
          <w:sz w:val="28"/>
          <w:szCs w:val="28"/>
          <w:lang w:val="ru-RU"/>
        </w:rPr>
        <w:t>об’єкта</w:t>
      </w:r>
      <w:proofErr w:type="spellEnd"/>
      <w:r w:rsidRPr="00992D39">
        <w:rPr>
          <w:b/>
          <w:i/>
          <w:sz w:val="28"/>
          <w:szCs w:val="28"/>
          <w:lang w:val="ru-RU"/>
        </w:rPr>
        <w:t>.</w:t>
      </w:r>
    </w:p>
    <w:p w:rsidR="00BA1082" w:rsidRPr="00992D39" w:rsidRDefault="00BA1082" w:rsidP="00BA1082">
      <w:pPr>
        <w:suppressAutoHyphens/>
        <w:spacing w:line="276" w:lineRule="auto"/>
        <w:ind w:firstLine="720"/>
        <w:jc w:val="both"/>
        <w:rPr>
          <w:sz w:val="28"/>
          <w:lang w:eastAsia="ar-SA"/>
        </w:rPr>
      </w:pPr>
      <w:r w:rsidRPr="00992D39">
        <w:rPr>
          <w:sz w:val="28"/>
          <w:lang w:eastAsia="ar-SA"/>
        </w:rPr>
        <w:t>Комунальне підприємство «</w:t>
      </w:r>
      <w:proofErr w:type="spellStart"/>
      <w:r w:rsidRPr="00992D39">
        <w:rPr>
          <w:sz w:val="28"/>
          <w:lang w:eastAsia="ar-SA"/>
        </w:rPr>
        <w:t>Теплоенерго</w:t>
      </w:r>
      <w:proofErr w:type="spellEnd"/>
      <w:r w:rsidRPr="00992D39">
        <w:rPr>
          <w:sz w:val="28"/>
          <w:lang w:eastAsia="ar-SA"/>
        </w:rPr>
        <w:t xml:space="preserve">» Дніпровської  міської ради спеціалізується на виробництві, розподілі та постачанні пари та гарячої води. Режим роботи котельні – цілодобовий у холодну пору року (175 діб), у теплий період року котельня, в залежності від розпоряджень міської ради, працює для забезпечення гарячого водопостачання будівель, що обслуговуються. </w:t>
      </w:r>
    </w:p>
    <w:p w:rsidR="00BA1082" w:rsidRPr="00992D39" w:rsidRDefault="00BA1082" w:rsidP="00BA1082">
      <w:pPr>
        <w:suppressAutoHyphens/>
        <w:spacing w:line="276" w:lineRule="auto"/>
        <w:ind w:firstLine="720"/>
        <w:jc w:val="both"/>
        <w:rPr>
          <w:sz w:val="28"/>
          <w:szCs w:val="28"/>
          <w:lang w:eastAsia="ar-SA"/>
        </w:rPr>
      </w:pPr>
      <w:r w:rsidRPr="00992D39">
        <w:rPr>
          <w:sz w:val="28"/>
          <w:szCs w:val="28"/>
          <w:lang w:eastAsia="ar-SA"/>
        </w:rPr>
        <w:t xml:space="preserve">Робота котлів здійснюється за розробленим графіком у відповідності до зовнішньої температури повітря. Даний графік дозволяє оптимізувати роботу газового обладнання та контролювати витрати енергоресурсів. Чім нижче температура навколишнього середовища, тім більше буде задіяно потужності теплового обладнання (котлів). В процесі роботи один з діючих, який не є </w:t>
      </w:r>
      <w:r w:rsidRPr="00992D39">
        <w:rPr>
          <w:sz w:val="28"/>
          <w:szCs w:val="28"/>
          <w:lang w:eastAsia="ar-SA"/>
        </w:rPr>
        <w:lastRenderedPageBreak/>
        <w:t xml:space="preserve">законсервований, котлів призначається резервним (тобто у випадку затухання 1-го з діючих котлів, він повинен замінити його в найкоротші строки, щоб не зменшувати виробничу потужність – подачу теплової енергії споживачам). Усі котли роблять як в почерговому режимі, так і одночасно. Вибір на запуск того чи іншого котла узгоджується з майстром дільниці. При максимально низький температурі можливо бути задіяно все енергетичне обладнання котельні. Для кожного котла (в </w:t>
      </w:r>
      <w:proofErr w:type="spellStart"/>
      <w:r w:rsidRPr="00992D39">
        <w:rPr>
          <w:sz w:val="28"/>
          <w:szCs w:val="28"/>
          <w:lang w:eastAsia="ar-SA"/>
        </w:rPr>
        <w:t>т.ч</w:t>
      </w:r>
      <w:proofErr w:type="spellEnd"/>
      <w:r w:rsidRPr="00992D39">
        <w:rPr>
          <w:sz w:val="28"/>
          <w:szCs w:val="28"/>
          <w:lang w:eastAsia="ar-SA"/>
        </w:rPr>
        <w:t>. і резервного) встановлюється потенційний фонд робочого часу, який дорівнює опалювальному сезону – 4200 год.</w:t>
      </w:r>
    </w:p>
    <w:p w:rsidR="00BA1082" w:rsidRPr="00992D39" w:rsidRDefault="00BA1082" w:rsidP="00BA1082">
      <w:pPr>
        <w:spacing w:line="276" w:lineRule="auto"/>
        <w:ind w:firstLine="709"/>
        <w:jc w:val="both"/>
        <w:rPr>
          <w:sz w:val="28"/>
          <w:lang w:eastAsia="ar-SA"/>
        </w:rPr>
      </w:pPr>
      <w:r w:rsidRPr="00992D39">
        <w:rPr>
          <w:sz w:val="28"/>
          <w:lang w:eastAsia="ar-SA"/>
        </w:rPr>
        <w:t xml:space="preserve">Проектна виробнича потужність промислового майданчика складає: </w:t>
      </w:r>
    </w:p>
    <w:p w:rsidR="00BA1082" w:rsidRPr="00992D39" w:rsidRDefault="00BA1082" w:rsidP="00BA1082">
      <w:pPr>
        <w:spacing w:line="276" w:lineRule="auto"/>
        <w:ind w:firstLine="709"/>
        <w:jc w:val="both"/>
        <w:rPr>
          <w:sz w:val="28"/>
          <w:lang w:eastAsia="ar-SA"/>
        </w:rPr>
      </w:pPr>
      <w:r w:rsidRPr="00992D39">
        <w:rPr>
          <w:sz w:val="28"/>
          <w:lang w:eastAsia="ar-SA"/>
        </w:rPr>
        <w:t xml:space="preserve">- витрата природного газу – </w:t>
      </w:r>
      <w:r w:rsidRPr="00992D39">
        <w:rPr>
          <w:sz w:val="28"/>
          <w:lang w:val="ru-RU" w:eastAsia="ar-SA"/>
        </w:rPr>
        <w:t>34,5</w:t>
      </w:r>
      <w:r w:rsidRPr="00992D39">
        <w:rPr>
          <w:sz w:val="28"/>
          <w:lang w:eastAsia="ar-SA"/>
        </w:rPr>
        <w:t xml:space="preserve"> тис.м</w:t>
      </w:r>
      <w:r w:rsidRPr="00992D39">
        <w:rPr>
          <w:sz w:val="28"/>
          <w:vertAlign w:val="superscript"/>
          <w:lang w:eastAsia="ar-SA"/>
        </w:rPr>
        <w:t>3</w:t>
      </w:r>
      <w:r w:rsidRPr="00992D39">
        <w:rPr>
          <w:sz w:val="28"/>
          <w:lang w:eastAsia="ar-SA"/>
        </w:rPr>
        <w:t>/рік;</w:t>
      </w:r>
    </w:p>
    <w:p w:rsidR="00BA1082" w:rsidRPr="00992D39" w:rsidRDefault="00BA1082" w:rsidP="00BA1082">
      <w:pPr>
        <w:spacing w:line="276" w:lineRule="auto"/>
        <w:ind w:firstLine="709"/>
        <w:jc w:val="both"/>
        <w:rPr>
          <w:sz w:val="28"/>
          <w:lang w:val="ru-RU" w:eastAsia="ar-SA"/>
        </w:rPr>
      </w:pPr>
      <w:r w:rsidRPr="00992D39">
        <w:rPr>
          <w:sz w:val="28"/>
          <w:lang w:eastAsia="ar-SA"/>
        </w:rPr>
        <w:t xml:space="preserve"> - вироблення пари та тепла – </w:t>
      </w:r>
      <w:r w:rsidRPr="00992D39">
        <w:rPr>
          <w:sz w:val="28"/>
          <w:lang w:val="ru-RU" w:eastAsia="ar-SA"/>
        </w:rPr>
        <w:t>220,98</w:t>
      </w:r>
      <w:r w:rsidRPr="00992D39">
        <w:rPr>
          <w:sz w:val="28"/>
          <w:lang w:eastAsia="ar-SA"/>
        </w:rPr>
        <w:t xml:space="preserve"> </w:t>
      </w:r>
      <w:proofErr w:type="spellStart"/>
      <w:r w:rsidRPr="00992D39">
        <w:rPr>
          <w:sz w:val="28"/>
          <w:lang w:eastAsia="ar-SA"/>
        </w:rPr>
        <w:t>Гкал</w:t>
      </w:r>
      <w:proofErr w:type="spellEnd"/>
      <w:r w:rsidRPr="00992D39">
        <w:rPr>
          <w:sz w:val="28"/>
          <w:lang w:eastAsia="ar-SA"/>
        </w:rPr>
        <w:t>/рік.</w:t>
      </w:r>
    </w:p>
    <w:p w:rsidR="00BA1082" w:rsidRPr="00992D39" w:rsidRDefault="00BA1082" w:rsidP="00BA1082">
      <w:pPr>
        <w:spacing w:line="276" w:lineRule="auto"/>
        <w:ind w:firstLine="709"/>
        <w:jc w:val="both"/>
        <w:rPr>
          <w:sz w:val="28"/>
          <w:lang w:eastAsia="ar-SA"/>
        </w:rPr>
      </w:pPr>
      <w:r w:rsidRPr="00992D39">
        <w:rPr>
          <w:sz w:val="28"/>
          <w:lang w:eastAsia="ar-SA"/>
        </w:rPr>
        <w:t>Фактична виробнича потужність промислового майданчика складає:</w:t>
      </w:r>
    </w:p>
    <w:p w:rsidR="00BA1082" w:rsidRPr="00992D39" w:rsidRDefault="00BA1082" w:rsidP="00BA1082">
      <w:pPr>
        <w:spacing w:line="276" w:lineRule="auto"/>
        <w:ind w:firstLine="709"/>
        <w:jc w:val="both"/>
        <w:rPr>
          <w:sz w:val="28"/>
          <w:lang w:eastAsia="ar-SA"/>
        </w:rPr>
      </w:pPr>
      <w:r w:rsidRPr="00992D39">
        <w:rPr>
          <w:sz w:val="28"/>
          <w:lang w:eastAsia="ar-SA"/>
        </w:rPr>
        <w:t xml:space="preserve"> - витрата природного газу – </w:t>
      </w:r>
      <w:r w:rsidRPr="00992D39">
        <w:rPr>
          <w:sz w:val="28"/>
          <w:lang w:val="ru-RU" w:eastAsia="ar-SA"/>
        </w:rPr>
        <w:t>29,664</w:t>
      </w:r>
      <w:r w:rsidRPr="00992D39">
        <w:rPr>
          <w:sz w:val="28"/>
          <w:lang w:eastAsia="ar-SA"/>
        </w:rPr>
        <w:t xml:space="preserve"> тис.м</w:t>
      </w:r>
      <w:r w:rsidRPr="00992D39">
        <w:rPr>
          <w:sz w:val="28"/>
          <w:vertAlign w:val="superscript"/>
          <w:lang w:eastAsia="ar-SA"/>
        </w:rPr>
        <w:t>3</w:t>
      </w:r>
      <w:r w:rsidRPr="00992D39">
        <w:rPr>
          <w:sz w:val="28"/>
          <w:lang w:eastAsia="ar-SA"/>
        </w:rPr>
        <w:t>/рік;</w:t>
      </w:r>
    </w:p>
    <w:p w:rsidR="00BA1082" w:rsidRPr="00992D39" w:rsidRDefault="00BA1082" w:rsidP="00BA1082">
      <w:pPr>
        <w:spacing w:line="276" w:lineRule="auto"/>
        <w:ind w:firstLine="709"/>
        <w:jc w:val="both"/>
        <w:rPr>
          <w:sz w:val="28"/>
          <w:lang w:eastAsia="ar-SA"/>
        </w:rPr>
      </w:pPr>
      <w:r w:rsidRPr="00992D39">
        <w:rPr>
          <w:sz w:val="28"/>
          <w:lang w:eastAsia="ar-SA"/>
        </w:rPr>
        <w:t xml:space="preserve"> - вироблення пари та тепла – </w:t>
      </w:r>
      <w:r w:rsidRPr="00992D39">
        <w:rPr>
          <w:sz w:val="28"/>
          <w:lang w:val="ru-RU" w:eastAsia="ar-SA"/>
        </w:rPr>
        <w:t xml:space="preserve">191,34 </w:t>
      </w:r>
      <w:proofErr w:type="spellStart"/>
      <w:r w:rsidRPr="00992D39">
        <w:rPr>
          <w:sz w:val="28"/>
          <w:lang w:eastAsia="ar-SA"/>
        </w:rPr>
        <w:t>Гкал</w:t>
      </w:r>
      <w:proofErr w:type="spellEnd"/>
      <w:r w:rsidRPr="00992D39">
        <w:rPr>
          <w:sz w:val="28"/>
          <w:lang w:eastAsia="ar-SA"/>
        </w:rPr>
        <w:t xml:space="preserve">/рік.  </w:t>
      </w:r>
    </w:p>
    <w:p w:rsidR="00BA1082" w:rsidRPr="00992D39" w:rsidRDefault="00BA1082" w:rsidP="00BA1082">
      <w:pPr>
        <w:spacing w:line="276" w:lineRule="auto"/>
        <w:jc w:val="both"/>
        <w:rPr>
          <w:sz w:val="28"/>
          <w:lang w:eastAsia="ar-SA"/>
        </w:rPr>
      </w:pPr>
    </w:p>
    <w:p w:rsidR="00BA1082" w:rsidRPr="00992D39" w:rsidRDefault="00BA1082" w:rsidP="00BA1082">
      <w:pPr>
        <w:spacing w:line="276" w:lineRule="auto"/>
        <w:jc w:val="both"/>
        <w:rPr>
          <w:sz w:val="28"/>
          <w:lang w:eastAsia="ar-SA"/>
        </w:rPr>
      </w:pPr>
      <w:r w:rsidRPr="00992D39">
        <w:rPr>
          <w:sz w:val="28"/>
          <w:lang w:eastAsia="ar-SA"/>
        </w:rPr>
        <w:t xml:space="preserve">Режим роботи устаткування постійний на протязі опалювального періоду. </w:t>
      </w:r>
    </w:p>
    <w:p w:rsidR="00BA1082" w:rsidRPr="00992D39" w:rsidRDefault="00BA1082" w:rsidP="00BA1082">
      <w:pPr>
        <w:spacing w:line="276" w:lineRule="auto"/>
        <w:ind w:firstLine="709"/>
        <w:jc w:val="both"/>
        <w:rPr>
          <w:spacing w:val="-4"/>
          <w:sz w:val="28"/>
          <w:szCs w:val="28"/>
        </w:rPr>
      </w:pPr>
      <w:r w:rsidRPr="00992D39">
        <w:rPr>
          <w:spacing w:val="-4"/>
          <w:sz w:val="28"/>
          <w:szCs w:val="28"/>
        </w:rPr>
        <w:t>До основного виробництва на даному промисловому майданчику відноситься наступні організовані стаціонарні джерела викиду:</w:t>
      </w:r>
    </w:p>
    <w:p w:rsidR="00BA1082" w:rsidRPr="00992D39" w:rsidRDefault="00BA1082" w:rsidP="00BA1082">
      <w:pPr>
        <w:spacing w:line="276" w:lineRule="auto"/>
        <w:ind w:firstLine="709"/>
        <w:jc w:val="both"/>
        <w:rPr>
          <w:sz w:val="28"/>
        </w:rPr>
      </w:pPr>
      <w:r w:rsidRPr="00992D39">
        <w:rPr>
          <w:sz w:val="28"/>
        </w:rPr>
        <w:t xml:space="preserve">Труба котельні (Джерело викиду № </w:t>
      </w:r>
      <w:r w:rsidRPr="00992D39">
        <w:rPr>
          <w:sz w:val="28"/>
          <w:szCs w:val="28"/>
        </w:rPr>
        <w:t>502</w:t>
      </w:r>
      <w:r w:rsidRPr="00992D39">
        <w:rPr>
          <w:sz w:val="28"/>
        </w:rPr>
        <w:t xml:space="preserve">): – джерела утворення: </w:t>
      </w:r>
    </w:p>
    <w:p w:rsidR="00BA1082" w:rsidRPr="00992D39" w:rsidRDefault="00BA1082" w:rsidP="00BA1082">
      <w:pPr>
        <w:spacing w:line="276" w:lineRule="auto"/>
        <w:ind w:firstLine="709"/>
        <w:jc w:val="both"/>
        <w:rPr>
          <w:sz w:val="28"/>
          <w:szCs w:val="28"/>
        </w:rPr>
      </w:pPr>
      <w:r w:rsidRPr="00992D39">
        <w:rPr>
          <w:sz w:val="28"/>
        </w:rPr>
        <w:t>Водогрійний котлоагрегат типу «НІІСТу-5»</w:t>
      </w:r>
      <w:r w:rsidRPr="00992D39">
        <w:rPr>
          <w:iCs/>
          <w:sz w:val="28"/>
          <w:szCs w:val="28"/>
        </w:rPr>
        <w:t xml:space="preserve"> ст. №№1,2 (2од.)</w:t>
      </w:r>
      <w:r w:rsidRPr="00992D39">
        <w:rPr>
          <w:sz w:val="28"/>
        </w:rPr>
        <w:t xml:space="preserve"> (теплова потужність 1 котлоагрегату – </w:t>
      </w:r>
      <w:r w:rsidRPr="00992D39">
        <w:rPr>
          <w:sz w:val="28"/>
          <w:szCs w:val="28"/>
        </w:rPr>
        <w:t>0,392Гкал – 455,9 кВт.</w:t>
      </w:r>
    </w:p>
    <w:p w:rsidR="00BA1082" w:rsidRPr="00992D39" w:rsidRDefault="00BA1082" w:rsidP="00BA1082">
      <w:pPr>
        <w:spacing w:line="276" w:lineRule="auto"/>
        <w:jc w:val="both"/>
        <w:rPr>
          <w:sz w:val="28"/>
        </w:rPr>
      </w:pPr>
      <w:r w:rsidRPr="00992D39">
        <w:rPr>
          <w:sz w:val="28"/>
        </w:rPr>
        <w:tab/>
        <w:t>Точкове джерело (свіча газова) №1192: свіча продувки від котлів.</w:t>
      </w:r>
    </w:p>
    <w:p w:rsidR="00BA1082" w:rsidRPr="00992D39" w:rsidRDefault="00BA1082" w:rsidP="00BA1082">
      <w:pPr>
        <w:spacing w:line="276" w:lineRule="auto"/>
        <w:ind w:firstLine="709"/>
        <w:jc w:val="both"/>
        <w:rPr>
          <w:sz w:val="28"/>
        </w:rPr>
      </w:pPr>
      <w:r w:rsidRPr="00992D39">
        <w:rPr>
          <w:sz w:val="28"/>
        </w:rPr>
        <w:t xml:space="preserve">Сумарна теплова потужність котельні складає </w:t>
      </w:r>
      <w:r w:rsidRPr="00992D39">
        <w:rPr>
          <w:sz w:val="28"/>
          <w:szCs w:val="28"/>
        </w:rPr>
        <w:t xml:space="preserve">0,784 </w:t>
      </w:r>
      <w:proofErr w:type="spellStart"/>
      <w:r w:rsidRPr="00992D39">
        <w:rPr>
          <w:sz w:val="28"/>
        </w:rPr>
        <w:t>Гкал</w:t>
      </w:r>
      <w:proofErr w:type="spellEnd"/>
      <w:r w:rsidRPr="00992D39">
        <w:rPr>
          <w:sz w:val="28"/>
        </w:rPr>
        <w:t>/год, що відповідає складеним режимним картам котлів. Згідно вихідним даним КП «</w:t>
      </w:r>
      <w:proofErr w:type="spellStart"/>
      <w:r w:rsidRPr="00992D39">
        <w:rPr>
          <w:sz w:val="28"/>
        </w:rPr>
        <w:t>Теплоенерго</w:t>
      </w:r>
      <w:proofErr w:type="spellEnd"/>
      <w:r w:rsidRPr="00992D39">
        <w:rPr>
          <w:sz w:val="28"/>
        </w:rPr>
        <w:t>» у опалювальному сезоні всі газові котли були задіяні в почерговому режимі.</w:t>
      </w:r>
    </w:p>
    <w:p w:rsidR="00BA1082" w:rsidRPr="00992D39" w:rsidRDefault="00BA1082" w:rsidP="00BA1082">
      <w:pPr>
        <w:suppressAutoHyphens/>
        <w:spacing w:line="276" w:lineRule="auto"/>
        <w:ind w:firstLine="708"/>
        <w:jc w:val="both"/>
        <w:rPr>
          <w:sz w:val="28"/>
          <w:szCs w:val="28"/>
          <w:lang w:eastAsia="ar-SA"/>
        </w:rPr>
      </w:pPr>
      <w:r w:rsidRPr="00992D39">
        <w:rPr>
          <w:sz w:val="28"/>
          <w:szCs w:val="28"/>
          <w:lang w:eastAsia="ar-SA"/>
        </w:rPr>
        <w:t>Режим роботи котельного обладнання одночасний та почерговий (в залежності від температури зовнішнього повітря та необхідній теплової потужності) в холодну пору року. Фонд робочого часу – 4200 год/рік. Продувне обладнання – 1 година на рік під час запуску газового обладнання.</w:t>
      </w:r>
    </w:p>
    <w:p w:rsidR="00BA1082" w:rsidRPr="00992D39" w:rsidRDefault="00BA1082" w:rsidP="00BA1082">
      <w:pPr>
        <w:suppressAutoHyphens/>
        <w:spacing w:line="276" w:lineRule="auto"/>
        <w:ind w:firstLine="708"/>
        <w:jc w:val="both"/>
        <w:rPr>
          <w:sz w:val="28"/>
          <w:szCs w:val="28"/>
          <w:lang w:eastAsia="ar-SA"/>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907"/>
        <w:gridCol w:w="1607"/>
        <w:gridCol w:w="1583"/>
        <w:gridCol w:w="1583"/>
        <w:gridCol w:w="1620"/>
      </w:tblGrid>
      <w:tr w:rsidR="00BA1082" w:rsidRPr="00992D39" w:rsidTr="00A32A87">
        <w:tc>
          <w:tcPr>
            <w:tcW w:w="538" w:type="dxa"/>
            <w:vMerge w:val="restart"/>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 з/п</w:t>
            </w:r>
          </w:p>
        </w:tc>
        <w:tc>
          <w:tcPr>
            <w:tcW w:w="2907" w:type="dxa"/>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Найменування основного обладнання</w:t>
            </w:r>
          </w:p>
        </w:tc>
        <w:tc>
          <w:tcPr>
            <w:tcW w:w="1607" w:type="dxa"/>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Термін введення в експлуатацію</w:t>
            </w:r>
          </w:p>
        </w:tc>
        <w:tc>
          <w:tcPr>
            <w:tcW w:w="1583" w:type="dxa"/>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Режим роботи устаткування</w:t>
            </w:r>
          </w:p>
        </w:tc>
        <w:tc>
          <w:tcPr>
            <w:tcW w:w="1583" w:type="dxa"/>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Баланс часу  устаткування</w:t>
            </w:r>
          </w:p>
        </w:tc>
        <w:tc>
          <w:tcPr>
            <w:tcW w:w="1620" w:type="dxa"/>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Нормативний строк амортизації</w:t>
            </w:r>
          </w:p>
        </w:tc>
      </w:tr>
      <w:tr w:rsidR="00BA1082" w:rsidRPr="00992D39" w:rsidTr="00A32A87">
        <w:tc>
          <w:tcPr>
            <w:tcW w:w="538" w:type="dxa"/>
            <w:vMerge/>
            <w:shd w:val="clear" w:color="auto" w:fill="auto"/>
            <w:vAlign w:val="center"/>
          </w:tcPr>
          <w:p w:rsidR="00BA1082" w:rsidRPr="00992D39" w:rsidRDefault="00BA1082" w:rsidP="00A32A87">
            <w:pPr>
              <w:suppressAutoHyphens/>
              <w:spacing w:line="276" w:lineRule="auto"/>
              <w:jc w:val="center"/>
              <w:rPr>
                <w:lang w:eastAsia="ar-SA"/>
              </w:rPr>
            </w:pPr>
          </w:p>
        </w:tc>
        <w:tc>
          <w:tcPr>
            <w:tcW w:w="2907" w:type="dxa"/>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w:t>
            </w:r>
            <w:proofErr w:type="spellStart"/>
            <w:r w:rsidRPr="00992D39">
              <w:rPr>
                <w:lang w:eastAsia="ar-SA"/>
              </w:rPr>
              <w:t>в.т.ч</w:t>
            </w:r>
            <w:proofErr w:type="spellEnd"/>
            <w:r w:rsidRPr="00992D39">
              <w:rPr>
                <w:lang w:eastAsia="ar-SA"/>
              </w:rPr>
              <w:t>. потужність)</w:t>
            </w:r>
          </w:p>
        </w:tc>
        <w:tc>
          <w:tcPr>
            <w:tcW w:w="1607" w:type="dxa"/>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Рік введення</w:t>
            </w:r>
          </w:p>
        </w:tc>
        <w:tc>
          <w:tcPr>
            <w:tcW w:w="1583" w:type="dxa"/>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За добу</w:t>
            </w:r>
          </w:p>
        </w:tc>
        <w:tc>
          <w:tcPr>
            <w:tcW w:w="1583" w:type="dxa"/>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Год/рік</w:t>
            </w:r>
          </w:p>
        </w:tc>
        <w:tc>
          <w:tcPr>
            <w:tcW w:w="1620" w:type="dxa"/>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років</w:t>
            </w:r>
          </w:p>
        </w:tc>
      </w:tr>
      <w:tr w:rsidR="00BA1082" w:rsidRPr="00992D39" w:rsidTr="00A32A87">
        <w:tc>
          <w:tcPr>
            <w:tcW w:w="538" w:type="dxa"/>
            <w:tcBorders>
              <w:bottom w:val="single" w:sz="4" w:space="0" w:color="auto"/>
            </w:tcBorders>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1</w:t>
            </w:r>
          </w:p>
        </w:tc>
        <w:tc>
          <w:tcPr>
            <w:tcW w:w="2907" w:type="dxa"/>
            <w:tcBorders>
              <w:bottom w:val="single" w:sz="4" w:space="0" w:color="auto"/>
            </w:tcBorders>
            <w:shd w:val="clear" w:color="auto" w:fill="auto"/>
          </w:tcPr>
          <w:p w:rsidR="00BA1082" w:rsidRPr="00992D39" w:rsidRDefault="00BA1082" w:rsidP="00A32A87">
            <w:pPr>
              <w:suppressAutoHyphens/>
              <w:jc w:val="center"/>
              <w:rPr>
                <w:iCs/>
                <w:spacing w:val="-4"/>
                <w:lang w:eastAsia="ar-SA"/>
              </w:rPr>
            </w:pPr>
            <w:r w:rsidRPr="00992D39">
              <w:rPr>
                <w:iCs/>
                <w:spacing w:val="-4"/>
                <w:lang w:eastAsia="ar-SA"/>
              </w:rPr>
              <w:t>Котлоагрегати водогрійні типу «НІІСТу-5»</w:t>
            </w:r>
          </w:p>
          <w:p w:rsidR="00BA1082" w:rsidRPr="00992D39" w:rsidRDefault="00BA1082" w:rsidP="00A32A87">
            <w:pPr>
              <w:suppressAutoHyphens/>
              <w:jc w:val="center"/>
              <w:rPr>
                <w:lang w:eastAsia="ar-SA"/>
              </w:rPr>
            </w:pPr>
            <w:r w:rsidRPr="00992D39">
              <w:rPr>
                <w:iCs/>
                <w:spacing w:val="-4"/>
                <w:lang w:eastAsia="ar-SA"/>
              </w:rPr>
              <w:t xml:space="preserve"> ст. №№ 1,2 </w:t>
            </w:r>
          </w:p>
        </w:tc>
        <w:tc>
          <w:tcPr>
            <w:tcW w:w="1607" w:type="dxa"/>
            <w:tcBorders>
              <w:bottom w:val="single" w:sz="4" w:space="0" w:color="auto"/>
            </w:tcBorders>
            <w:shd w:val="clear" w:color="auto" w:fill="auto"/>
            <w:vAlign w:val="center"/>
          </w:tcPr>
          <w:p w:rsidR="00BA1082" w:rsidRPr="00992D39" w:rsidRDefault="00BA1082" w:rsidP="00A32A87">
            <w:pPr>
              <w:suppressAutoHyphens/>
              <w:spacing w:line="276" w:lineRule="auto"/>
              <w:jc w:val="center"/>
              <w:rPr>
                <w:lang w:val="ru-RU" w:eastAsia="ar-SA"/>
              </w:rPr>
            </w:pPr>
            <w:r w:rsidRPr="00992D39">
              <w:rPr>
                <w:lang w:val="ru-RU" w:eastAsia="ar-SA"/>
              </w:rPr>
              <w:t>1987</w:t>
            </w:r>
          </w:p>
          <w:p w:rsidR="00BA1082" w:rsidRPr="00992D39" w:rsidRDefault="00BA1082" w:rsidP="00A32A87">
            <w:pPr>
              <w:suppressAutoHyphens/>
              <w:spacing w:line="276" w:lineRule="auto"/>
              <w:jc w:val="center"/>
              <w:rPr>
                <w:lang w:eastAsia="ar-SA"/>
              </w:rPr>
            </w:pPr>
            <w:r w:rsidRPr="00992D39">
              <w:rPr>
                <w:lang w:val="ru-RU" w:eastAsia="ar-SA"/>
              </w:rPr>
              <w:t>1987</w:t>
            </w:r>
          </w:p>
        </w:tc>
        <w:tc>
          <w:tcPr>
            <w:tcW w:w="1583" w:type="dxa"/>
            <w:tcBorders>
              <w:bottom w:val="single" w:sz="4" w:space="0" w:color="auto"/>
            </w:tcBorders>
            <w:shd w:val="clear" w:color="auto" w:fill="auto"/>
            <w:vAlign w:val="center"/>
          </w:tcPr>
          <w:p w:rsidR="00BA1082" w:rsidRPr="00992D39" w:rsidRDefault="00BA1082" w:rsidP="00A32A87">
            <w:pPr>
              <w:suppressAutoHyphens/>
              <w:jc w:val="center"/>
              <w:rPr>
                <w:lang w:eastAsia="ar-SA"/>
              </w:rPr>
            </w:pPr>
            <w:r w:rsidRPr="00992D39">
              <w:rPr>
                <w:lang w:eastAsia="ar-SA"/>
              </w:rPr>
              <w:t>24</w:t>
            </w:r>
          </w:p>
          <w:p w:rsidR="00BA1082" w:rsidRPr="00992D39" w:rsidRDefault="00BA1082" w:rsidP="00A32A87">
            <w:pPr>
              <w:suppressAutoHyphens/>
              <w:jc w:val="center"/>
              <w:rPr>
                <w:lang w:eastAsia="ar-SA"/>
              </w:rPr>
            </w:pPr>
            <w:r w:rsidRPr="00992D39">
              <w:rPr>
                <w:lang w:eastAsia="ar-SA"/>
              </w:rPr>
              <w:t>24</w:t>
            </w:r>
          </w:p>
        </w:tc>
        <w:tc>
          <w:tcPr>
            <w:tcW w:w="1583" w:type="dxa"/>
            <w:tcBorders>
              <w:bottom w:val="single" w:sz="4" w:space="0" w:color="auto"/>
            </w:tcBorders>
            <w:shd w:val="clear" w:color="auto" w:fill="auto"/>
            <w:vAlign w:val="center"/>
          </w:tcPr>
          <w:p w:rsidR="00BA1082" w:rsidRPr="00992D39" w:rsidRDefault="00BA1082" w:rsidP="00A32A87">
            <w:pPr>
              <w:suppressAutoHyphens/>
              <w:jc w:val="center"/>
              <w:rPr>
                <w:lang w:eastAsia="ar-SA"/>
              </w:rPr>
            </w:pPr>
            <w:r w:rsidRPr="00992D39">
              <w:rPr>
                <w:lang w:eastAsia="ar-SA"/>
              </w:rPr>
              <w:t>4200</w:t>
            </w:r>
          </w:p>
          <w:p w:rsidR="00BA1082" w:rsidRPr="00992D39" w:rsidRDefault="00BA1082" w:rsidP="00A32A87">
            <w:pPr>
              <w:suppressAutoHyphens/>
              <w:jc w:val="center"/>
              <w:rPr>
                <w:lang w:eastAsia="ar-SA"/>
              </w:rPr>
            </w:pPr>
            <w:r w:rsidRPr="00992D39">
              <w:rPr>
                <w:lang w:eastAsia="ar-SA"/>
              </w:rPr>
              <w:t>4200</w:t>
            </w:r>
          </w:p>
        </w:tc>
        <w:tc>
          <w:tcPr>
            <w:tcW w:w="1620" w:type="dxa"/>
            <w:tcBorders>
              <w:bottom w:val="single" w:sz="4" w:space="0" w:color="auto"/>
            </w:tcBorders>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40</w:t>
            </w:r>
          </w:p>
          <w:p w:rsidR="00BA1082" w:rsidRPr="00992D39" w:rsidRDefault="00BA1082" w:rsidP="00A32A87">
            <w:pPr>
              <w:suppressAutoHyphens/>
              <w:spacing w:line="276" w:lineRule="auto"/>
              <w:jc w:val="center"/>
              <w:rPr>
                <w:lang w:eastAsia="ar-SA"/>
              </w:rPr>
            </w:pPr>
            <w:r w:rsidRPr="00992D39">
              <w:rPr>
                <w:lang w:eastAsia="ar-SA"/>
              </w:rPr>
              <w:t>40</w:t>
            </w:r>
          </w:p>
        </w:tc>
      </w:tr>
      <w:tr w:rsidR="00BA1082" w:rsidRPr="00992D39" w:rsidTr="00A32A87">
        <w:tc>
          <w:tcPr>
            <w:tcW w:w="538" w:type="dxa"/>
            <w:tcBorders>
              <w:bottom w:val="single" w:sz="4" w:space="0" w:color="auto"/>
            </w:tcBorders>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2</w:t>
            </w:r>
          </w:p>
        </w:tc>
        <w:tc>
          <w:tcPr>
            <w:tcW w:w="2907" w:type="dxa"/>
            <w:tcBorders>
              <w:bottom w:val="single" w:sz="4" w:space="0" w:color="auto"/>
            </w:tcBorders>
            <w:shd w:val="clear" w:color="auto" w:fill="auto"/>
          </w:tcPr>
          <w:p w:rsidR="00BA1082" w:rsidRPr="00992D39" w:rsidRDefault="00BA1082" w:rsidP="00A32A87">
            <w:pPr>
              <w:suppressAutoHyphens/>
              <w:jc w:val="center"/>
              <w:rPr>
                <w:lang w:eastAsia="ar-SA"/>
              </w:rPr>
            </w:pPr>
            <w:r w:rsidRPr="00992D39">
              <w:rPr>
                <w:lang w:eastAsia="ar-SA"/>
              </w:rPr>
              <w:t>Свіча газова (1 од)</w:t>
            </w:r>
          </w:p>
        </w:tc>
        <w:tc>
          <w:tcPr>
            <w:tcW w:w="1607" w:type="dxa"/>
            <w:tcBorders>
              <w:bottom w:val="single" w:sz="4" w:space="0" w:color="auto"/>
            </w:tcBorders>
            <w:shd w:val="clear" w:color="auto" w:fill="auto"/>
            <w:vAlign w:val="center"/>
          </w:tcPr>
          <w:p w:rsidR="00BA1082" w:rsidRPr="00992D39" w:rsidRDefault="00BA1082" w:rsidP="00A32A87">
            <w:pPr>
              <w:suppressAutoHyphens/>
              <w:spacing w:line="276" w:lineRule="auto"/>
              <w:jc w:val="center"/>
              <w:rPr>
                <w:lang w:eastAsia="ar-SA"/>
              </w:rPr>
            </w:pPr>
            <w:r w:rsidRPr="00992D39">
              <w:rPr>
                <w:lang w:val="ru-RU" w:eastAsia="ar-SA"/>
              </w:rPr>
              <w:t>1987</w:t>
            </w:r>
          </w:p>
        </w:tc>
        <w:tc>
          <w:tcPr>
            <w:tcW w:w="1583" w:type="dxa"/>
            <w:tcBorders>
              <w:bottom w:val="single" w:sz="4" w:space="0" w:color="auto"/>
            </w:tcBorders>
            <w:shd w:val="clear" w:color="auto" w:fill="auto"/>
          </w:tcPr>
          <w:p w:rsidR="00BA1082" w:rsidRPr="00992D39" w:rsidRDefault="00BA1082" w:rsidP="00A32A87">
            <w:pPr>
              <w:suppressAutoHyphens/>
              <w:jc w:val="center"/>
              <w:rPr>
                <w:lang w:eastAsia="ar-SA"/>
              </w:rPr>
            </w:pPr>
            <w:r w:rsidRPr="00992D39">
              <w:rPr>
                <w:lang w:eastAsia="ar-SA"/>
              </w:rPr>
              <w:t>1</w:t>
            </w:r>
          </w:p>
        </w:tc>
        <w:tc>
          <w:tcPr>
            <w:tcW w:w="1583" w:type="dxa"/>
            <w:tcBorders>
              <w:bottom w:val="single" w:sz="4" w:space="0" w:color="auto"/>
            </w:tcBorders>
            <w:shd w:val="clear" w:color="auto" w:fill="auto"/>
          </w:tcPr>
          <w:p w:rsidR="00BA1082" w:rsidRPr="00992D39" w:rsidRDefault="00BA1082" w:rsidP="00A32A87">
            <w:pPr>
              <w:suppressAutoHyphens/>
              <w:jc w:val="center"/>
              <w:rPr>
                <w:lang w:eastAsia="ar-SA"/>
              </w:rPr>
            </w:pPr>
            <w:r w:rsidRPr="00992D39">
              <w:rPr>
                <w:lang w:eastAsia="ar-SA"/>
              </w:rPr>
              <w:t>1</w:t>
            </w:r>
          </w:p>
        </w:tc>
        <w:tc>
          <w:tcPr>
            <w:tcW w:w="1620" w:type="dxa"/>
            <w:tcBorders>
              <w:bottom w:val="single" w:sz="4" w:space="0" w:color="auto"/>
            </w:tcBorders>
            <w:shd w:val="clear" w:color="auto" w:fill="auto"/>
            <w:vAlign w:val="center"/>
          </w:tcPr>
          <w:p w:rsidR="00BA1082" w:rsidRPr="00992D39" w:rsidRDefault="00BA1082" w:rsidP="00A32A87">
            <w:pPr>
              <w:suppressAutoHyphens/>
              <w:spacing w:line="276" w:lineRule="auto"/>
              <w:jc w:val="center"/>
              <w:rPr>
                <w:lang w:eastAsia="ar-SA"/>
              </w:rPr>
            </w:pPr>
            <w:r w:rsidRPr="00992D39">
              <w:rPr>
                <w:lang w:eastAsia="ar-SA"/>
              </w:rPr>
              <w:t>40</w:t>
            </w:r>
          </w:p>
        </w:tc>
      </w:tr>
    </w:tbl>
    <w:p w:rsidR="00BA1082" w:rsidRPr="00992D39" w:rsidRDefault="00BA1082" w:rsidP="00BA1082">
      <w:pPr>
        <w:pStyle w:val="a3"/>
        <w:shd w:val="clear" w:color="auto" w:fill="FFFFFF"/>
        <w:spacing w:before="0" w:beforeAutospacing="0" w:after="300" w:afterAutospacing="0"/>
        <w:ind w:firstLine="709"/>
        <w:jc w:val="both"/>
        <w:textAlignment w:val="baseline"/>
        <w:rPr>
          <w:b/>
          <w:i/>
          <w:sz w:val="28"/>
          <w:szCs w:val="28"/>
          <w:lang w:val="uk-UA"/>
        </w:rPr>
      </w:pPr>
      <w:r w:rsidRPr="00992D39">
        <w:rPr>
          <w:b/>
          <w:i/>
          <w:sz w:val="28"/>
          <w:szCs w:val="28"/>
          <w:lang w:val="uk-UA"/>
        </w:rPr>
        <w:br w:type="page"/>
      </w:r>
      <w:r w:rsidRPr="00992D39">
        <w:rPr>
          <w:b/>
          <w:i/>
          <w:sz w:val="28"/>
          <w:szCs w:val="28"/>
          <w:lang w:val="uk-UA"/>
        </w:rPr>
        <w:lastRenderedPageBreak/>
        <w:t>Відомості щодо виду та обсягів викидів забруднюючих речовин в атмосферне повітря стаціонарними джерелами.</w:t>
      </w:r>
    </w:p>
    <w:p w:rsidR="00BA1082" w:rsidRPr="00992D39" w:rsidRDefault="00BA1082" w:rsidP="00BA1082">
      <w:pPr>
        <w:ind w:firstLine="240"/>
        <w:jc w:val="center"/>
      </w:pPr>
      <w:r w:rsidRPr="00992D39">
        <w:t>Таблиця 6.1. Відомості щодо виду та обсягів викидів забруднюючих речовин в атмосферне повітря стаціонарними джерелами</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092"/>
        <w:gridCol w:w="3223"/>
        <w:gridCol w:w="1300"/>
        <w:gridCol w:w="1209"/>
        <w:gridCol w:w="1390"/>
      </w:tblGrid>
      <w:tr w:rsidR="00BA1082" w:rsidRPr="00992D39" w:rsidTr="00A32A87">
        <w:trPr>
          <w:trHeight w:val="45"/>
        </w:trPr>
        <w:tc>
          <w:tcPr>
            <w:tcW w:w="1396" w:type="dxa"/>
            <w:vMerge w:val="restart"/>
            <w:textDirection w:val="btLr"/>
            <w:vAlign w:val="center"/>
            <w:hideMark/>
          </w:tcPr>
          <w:p w:rsidR="00BA1082" w:rsidRPr="00992D39" w:rsidRDefault="00BA1082" w:rsidP="00A32A87">
            <w:pPr>
              <w:widowControl w:val="0"/>
              <w:ind w:left="113" w:right="113"/>
              <w:jc w:val="center"/>
            </w:pPr>
            <w:r w:rsidRPr="00992D39">
              <w:t>Порядковий номер</w:t>
            </w:r>
          </w:p>
        </w:tc>
        <w:tc>
          <w:tcPr>
            <w:tcW w:w="4449" w:type="dxa"/>
            <w:gridSpan w:val="2"/>
            <w:vAlign w:val="center"/>
            <w:hideMark/>
          </w:tcPr>
          <w:p w:rsidR="00BA1082" w:rsidRPr="00992D39" w:rsidRDefault="00BA1082" w:rsidP="00A32A87">
            <w:pPr>
              <w:widowControl w:val="0"/>
              <w:jc w:val="center"/>
            </w:pPr>
            <w:r w:rsidRPr="00992D39">
              <w:t>Забруднююча речовина</w:t>
            </w:r>
          </w:p>
        </w:tc>
        <w:tc>
          <w:tcPr>
            <w:tcW w:w="1337" w:type="dxa"/>
            <w:vMerge w:val="restart"/>
            <w:vAlign w:val="center"/>
            <w:hideMark/>
          </w:tcPr>
          <w:p w:rsidR="00BA1082" w:rsidRPr="00992D39" w:rsidRDefault="00BA1082" w:rsidP="00A32A87">
            <w:pPr>
              <w:widowControl w:val="0"/>
              <w:jc w:val="center"/>
            </w:pPr>
            <w:r w:rsidRPr="00992D39">
              <w:t>Фактичний обсяг викидів, т/рік</w:t>
            </w:r>
          </w:p>
        </w:tc>
        <w:tc>
          <w:tcPr>
            <w:tcW w:w="1243" w:type="dxa"/>
            <w:vMerge w:val="restart"/>
            <w:vAlign w:val="center"/>
            <w:hideMark/>
          </w:tcPr>
          <w:p w:rsidR="00BA1082" w:rsidRPr="00992D39" w:rsidRDefault="00BA1082" w:rsidP="00A32A87">
            <w:pPr>
              <w:widowControl w:val="0"/>
              <w:jc w:val="center"/>
            </w:pPr>
            <w:r w:rsidRPr="00992D39">
              <w:t>Потенційний обсяг викидів, т/рік</w:t>
            </w:r>
          </w:p>
        </w:tc>
        <w:tc>
          <w:tcPr>
            <w:tcW w:w="1430" w:type="dxa"/>
            <w:vMerge w:val="restart"/>
            <w:vAlign w:val="center"/>
            <w:hideMark/>
          </w:tcPr>
          <w:p w:rsidR="00BA1082" w:rsidRPr="00992D39" w:rsidRDefault="00BA1082" w:rsidP="00A32A87">
            <w:pPr>
              <w:widowControl w:val="0"/>
              <w:jc w:val="center"/>
            </w:pPr>
            <w:r w:rsidRPr="00992D39">
              <w:t>Порогові значення потенційних викидів для взяття на державний облік, т/рік</w:t>
            </w:r>
          </w:p>
        </w:tc>
      </w:tr>
      <w:tr w:rsidR="00BA1082" w:rsidRPr="00992D39" w:rsidTr="00A32A87">
        <w:trPr>
          <w:trHeight w:val="45"/>
        </w:trPr>
        <w:tc>
          <w:tcPr>
            <w:tcW w:w="1396" w:type="dxa"/>
            <w:vMerge/>
            <w:vAlign w:val="center"/>
            <w:hideMark/>
          </w:tcPr>
          <w:p w:rsidR="00BA1082" w:rsidRPr="00992D39" w:rsidRDefault="00BA1082" w:rsidP="00A32A87"/>
        </w:tc>
        <w:tc>
          <w:tcPr>
            <w:tcW w:w="1122" w:type="dxa"/>
            <w:vAlign w:val="center"/>
            <w:hideMark/>
          </w:tcPr>
          <w:p w:rsidR="00BA1082" w:rsidRPr="00992D39" w:rsidRDefault="00BA1082" w:rsidP="00A32A87">
            <w:pPr>
              <w:widowControl w:val="0"/>
              <w:jc w:val="center"/>
            </w:pPr>
            <w:r w:rsidRPr="00992D39">
              <w:t>код</w:t>
            </w:r>
          </w:p>
        </w:tc>
        <w:tc>
          <w:tcPr>
            <w:tcW w:w="3327" w:type="dxa"/>
            <w:vAlign w:val="center"/>
            <w:hideMark/>
          </w:tcPr>
          <w:p w:rsidR="00BA1082" w:rsidRPr="00992D39" w:rsidRDefault="00BA1082" w:rsidP="00A32A87">
            <w:pPr>
              <w:widowControl w:val="0"/>
              <w:jc w:val="center"/>
            </w:pPr>
            <w:r w:rsidRPr="00992D39">
              <w:t>найменування</w:t>
            </w:r>
          </w:p>
        </w:tc>
        <w:tc>
          <w:tcPr>
            <w:tcW w:w="1337" w:type="dxa"/>
            <w:vMerge/>
            <w:vAlign w:val="center"/>
            <w:hideMark/>
          </w:tcPr>
          <w:p w:rsidR="00BA1082" w:rsidRPr="00992D39" w:rsidRDefault="00BA1082" w:rsidP="00A32A87"/>
        </w:tc>
        <w:tc>
          <w:tcPr>
            <w:tcW w:w="1243" w:type="dxa"/>
            <w:vMerge/>
            <w:vAlign w:val="center"/>
            <w:hideMark/>
          </w:tcPr>
          <w:p w:rsidR="00BA1082" w:rsidRPr="00992D39" w:rsidRDefault="00BA1082" w:rsidP="00A32A87"/>
        </w:tc>
        <w:tc>
          <w:tcPr>
            <w:tcW w:w="1430" w:type="dxa"/>
            <w:vMerge/>
            <w:vAlign w:val="center"/>
            <w:hideMark/>
          </w:tcPr>
          <w:p w:rsidR="00BA1082" w:rsidRPr="00992D39" w:rsidRDefault="00BA1082" w:rsidP="00A32A87"/>
        </w:tc>
      </w:tr>
      <w:tr w:rsidR="00BA1082" w:rsidRPr="00992D39" w:rsidTr="00A32A87">
        <w:trPr>
          <w:trHeight w:val="45"/>
        </w:trPr>
        <w:tc>
          <w:tcPr>
            <w:tcW w:w="1396" w:type="dxa"/>
            <w:vAlign w:val="center"/>
            <w:hideMark/>
          </w:tcPr>
          <w:p w:rsidR="00BA1082" w:rsidRPr="00992D39" w:rsidRDefault="00BA1082" w:rsidP="00A32A87">
            <w:pPr>
              <w:widowControl w:val="0"/>
              <w:jc w:val="center"/>
            </w:pPr>
            <w:r w:rsidRPr="00992D39">
              <w:t>1</w:t>
            </w:r>
          </w:p>
        </w:tc>
        <w:tc>
          <w:tcPr>
            <w:tcW w:w="1122" w:type="dxa"/>
            <w:vAlign w:val="center"/>
            <w:hideMark/>
          </w:tcPr>
          <w:p w:rsidR="00BA1082" w:rsidRPr="00992D39" w:rsidRDefault="00BA1082" w:rsidP="00A32A87">
            <w:pPr>
              <w:widowControl w:val="0"/>
              <w:jc w:val="center"/>
            </w:pPr>
            <w:r w:rsidRPr="00992D39">
              <w:t>2</w:t>
            </w:r>
          </w:p>
        </w:tc>
        <w:tc>
          <w:tcPr>
            <w:tcW w:w="3327" w:type="dxa"/>
            <w:vAlign w:val="center"/>
            <w:hideMark/>
          </w:tcPr>
          <w:p w:rsidR="00BA1082" w:rsidRPr="00992D39" w:rsidRDefault="00BA1082" w:rsidP="00A32A87">
            <w:pPr>
              <w:widowControl w:val="0"/>
              <w:jc w:val="center"/>
            </w:pPr>
            <w:r w:rsidRPr="00992D39">
              <w:t>3</w:t>
            </w:r>
          </w:p>
        </w:tc>
        <w:tc>
          <w:tcPr>
            <w:tcW w:w="1337" w:type="dxa"/>
            <w:vAlign w:val="center"/>
            <w:hideMark/>
          </w:tcPr>
          <w:p w:rsidR="00BA1082" w:rsidRPr="00992D39" w:rsidRDefault="00BA1082" w:rsidP="00A32A87">
            <w:pPr>
              <w:widowControl w:val="0"/>
              <w:jc w:val="center"/>
            </w:pPr>
            <w:r w:rsidRPr="00992D39">
              <w:t>4</w:t>
            </w:r>
          </w:p>
        </w:tc>
        <w:tc>
          <w:tcPr>
            <w:tcW w:w="1243" w:type="dxa"/>
            <w:vAlign w:val="center"/>
            <w:hideMark/>
          </w:tcPr>
          <w:p w:rsidR="00BA1082" w:rsidRPr="00992D39" w:rsidRDefault="00BA1082" w:rsidP="00A32A87">
            <w:pPr>
              <w:widowControl w:val="0"/>
              <w:jc w:val="center"/>
            </w:pPr>
            <w:r w:rsidRPr="00992D39">
              <w:t>5</w:t>
            </w:r>
          </w:p>
        </w:tc>
        <w:tc>
          <w:tcPr>
            <w:tcW w:w="1430" w:type="dxa"/>
            <w:vAlign w:val="center"/>
            <w:hideMark/>
          </w:tcPr>
          <w:p w:rsidR="00BA1082" w:rsidRPr="00992D39" w:rsidRDefault="00BA1082" w:rsidP="00A32A87">
            <w:pPr>
              <w:widowControl w:val="0"/>
              <w:jc w:val="center"/>
            </w:pPr>
            <w:r w:rsidRPr="00992D39">
              <w:t>6</w:t>
            </w:r>
          </w:p>
        </w:tc>
      </w:tr>
      <w:tr w:rsidR="00BA1082" w:rsidRPr="00992D39" w:rsidTr="00A32A87">
        <w:trPr>
          <w:trHeight w:val="45"/>
        </w:trPr>
        <w:tc>
          <w:tcPr>
            <w:tcW w:w="1396" w:type="dxa"/>
            <w:shd w:val="clear" w:color="auto" w:fill="auto"/>
            <w:vAlign w:val="center"/>
            <w:hideMark/>
          </w:tcPr>
          <w:p w:rsidR="00BA1082" w:rsidRPr="00992D39" w:rsidRDefault="00BA1082" w:rsidP="00A32A87">
            <w:pPr>
              <w:jc w:val="center"/>
            </w:pPr>
            <w:r w:rsidRPr="00992D39">
              <w:t>1</w:t>
            </w:r>
          </w:p>
        </w:tc>
        <w:tc>
          <w:tcPr>
            <w:tcW w:w="1122" w:type="dxa"/>
            <w:shd w:val="clear" w:color="auto" w:fill="auto"/>
            <w:vAlign w:val="center"/>
          </w:tcPr>
          <w:p w:rsidR="00BA1082" w:rsidRPr="00992D39" w:rsidRDefault="00BA1082" w:rsidP="00A32A87">
            <w:pPr>
              <w:jc w:val="center"/>
            </w:pPr>
            <w:r w:rsidRPr="00992D39">
              <w:t>06000</w:t>
            </w:r>
          </w:p>
        </w:tc>
        <w:tc>
          <w:tcPr>
            <w:tcW w:w="3327" w:type="dxa"/>
            <w:shd w:val="clear" w:color="auto" w:fill="auto"/>
            <w:vAlign w:val="center"/>
          </w:tcPr>
          <w:p w:rsidR="00BA1082" w:rsidRPr="00992D39" w:rsidRDefault="00BA1082" w:rsidP="00A32A87">
            <w:pPr>
              <w:jc w:val="center"/>
            </w:pPr>
            <w:r w:rsidRPr="00992D39">
              <w:t>Оксид вуглецю</w:t>
            </w: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0,244</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0,244</w:t>
            </w:r>
          </w:p>
        </w:tc>
        <w:tc>
          <w:tcPr>
            <w:tcW w:w="1430" w:type="dxa"/>
            <w:shd w:val="clear" w:color="auto" w:fill="auto"/>
            <w:vAlign w:val="center"/>
          </w:tcPr>
          <w:p w:rsidR="00BA1082" w:rsidRPr="00992D39" w:rsidRDefault="00BA1082" w:rsidP="00A32A87">
            <w:pPr>
              <w:jc w:val="center"/>
            </w:pPr>
            <w:r w:rsidRPr="00992D39">
              <w:t>1,5</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2</w:t>
            </w:r>
          </w:p>
        </w:tc>
        <w:tc>
          <w:tcPr>
            <w:tcW w:w="1122" w:type="dxa"/>
            <w:shd w:val="clear" w:color="auto" w:fill="auto"/>
            <w:vAlign w:val="center"/>
          </w:tcPr>
          <w:p w:rsidR="00BA1082" w:rsidRPr="00992D39" w:rsidRDefault="00BA1082" w:rsidP="00A32A87">
            <w:pPr>
              <w:jc w:val="center"/>
            </w:pPr>
            <w:r w:rsidRPr="00992D39">
              <w:t>07000</w:t>
            </w:r>
          </w:p>
        </w:tc>
        <w:tc>
          <w:tcPr>
            <w:tcW w:w="3327" w:type="dxa"/>
            <w:shd w:val="clear" w:color="auto" w:fill="auto"/>
            <w:vAlign w:val="center"/>
          </w:tcPr>
          <w:p w:rsidR="00BA1082" w:rsidRPr="00992D39" w:rsidRDefault="00BA1082" w:rsidP="00A32A87">
            <w:pPr>
              <w:jc w:val="center"/>
            </w:pPr>
            <w:r w:rsidRPr="00992D39">
              <w:t>Вуглецю діоксид</w:t>
            </w: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57,690</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57,690</w:t>
            </w:r>
          </w:p>
        </w:tc>
        <w:tc>
          <w:tcPr>
            <w:tcW w:w="1430" w:type="dxa"/>
            <w:shd w:val="clear" w:color="auto" w:fill="auto"/>
            <w:vAlign w:val="center"/>
          </w:tcPr>
          <w:p w:rsidR="00BA1082" w:rsidRPr="00992D39" w:rsidRDefault="00BA1082" w:rsidP="00A32A87">
            <w:pPr>
              <w:jc w:val="center"/>
            </w:pPr>
            <w:r w:rsidRPr="00992D39">
              <w:t>500</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3</w:t>
            </w:r>
          </w:p>
        </w:tc>
        <w:tc>
          <w:tcPr>
            <w:tcW w:w="1122" w:type="dxa"/>
            <w:shd w:val="clear" w:color="auto" w:fill="auto"/>
            <w:vAlign w:val="center"/>
          </w:tcPr>
          <w:p w:rsidR="00BA1082" w:rsidRPr="00992D39" w:rsidRDefault="00BA1082" w:rsidP="00A32A87">
            <w:pPr>
              <w:jc w:val="center"/>
            </w:pPr>
            <w:r w:rsidRPr="00992D39">
              <w:t>12000</w:t>
            </w:r>
          </w:p>
        </w:tc>
        <w:tc>
          <w:tcPr>
            <w:tcW w:w="3327" w:type="dxa"/>
            <w:shd w:val="clear" w:color="auto" w:fill="auto"/>
            <w:vAlign w:val="center"/>
          </w:tcPr>
          <w:p w:rsidR="00BA1082" w:rsidRPr="00992D39" w:rsidRDefault="00BA1082" w:rsidP="00A32A87">
            <w:pPr>
              <w:jc w:val="center"/>
            </w:pPr>
            <w:r w:rsidRPr="00992D39">
              <w:t>Метан</w:t>
            </w: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0,001</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0,001</w:t>
            </w:r>
          </w:p>
        </w:tc>
        <w:tc>
          <w:tcPr>
            <w:tcW w:w="1430" w:type="dxa"/>
            <w:shd w:val="clear" w:color="auto" w:fill="auto"/>
            <w:vAlign w:val="center"/>
          </w:tcPr>
          <w:p w:rsidR="00BA1082" w:rsidRPr="00992D39" w:rsidRDefault="00BA1082" w:rsidP="00A32A87">
            <w:pPr>
              <w:jc w:val="center"/>
            </w:pPr>
            <w:r w:rsidRPr="00992D39">
              <w:t>10</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w:t>
            </w:r>
          </w:p>
        </w:tc>
        <w:tc>
          <w:tcPr>
            <w:tcW w:w="1122" w:type="dxa"/>
            <w:shd w:val="clear" w:color="auto" w:fill="auto"/>
            <w:vAlign w:val="center"/>
          </w:tcPr>
          <w:p w:rsidR="00BA1082" w:rsidRPr="00992D39" w:rsidRDefault="00BA1082" w:rsidP="00A32A87">
            <w:pPr>
              <w:jc w:val="center"/>
            </w:pPr>
            <w:r w:rsidRPr="00992D39">
              <w:t>01000</w:t>
            </w:r>
          </w:p>
        </w:tc>
        <w:tc>
          <w:tcPr>
            <w:tcW w:w="3327" w:type="dxa"/>
            <w:shd w:val="clear" w:color="auto" w:fill="auto"/>
            <w:vAlign w:val="center"/>
          </w:tcPr>
          <w:p w:rsidR="00BA1082" w:rsidRPr="00992D39" w:rsidRDefault="00BA1082" w:rsidP="00A32A87">
            <w:pPr>
              <w:jc w:val="center"/>
            </w:pPr>
            <w:r w:rsidRPr="00992D39">
              <w:t xml:space="preserve">Метали та їх сполуки, в </w:t>
            </w:r>
            <w:proofErr w:type="spellStart"/>
            <w:r w:rsidRPr="00992D39">
              <w:t>т.ч</w:t>
            </w:r>
            <w:proofErr w:type="spellEnd"/>
            <w:r w:rsidRPr="00992D39">
              <w:t>.:</w:t>
            </w: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0,000</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0,000</w:t>
            </w:r>
          </w:p>
        </w:tc>
        <w:tc>
          <w:tcPr>
            <w:tcW w:w="1430" w:type="dxa"/>
            <w:shd w:val="clear" w:color="auto" w:fill="auto"/>
            <w:vAlign w:val="center"/>
          </w:tcPr>
          <w:p w:rsidR="00BA1082" w:rsidRPr="00992D39" w:rsidRDefault="00BA1082" w:rsidP="00A32A87">
            <w:pPr>
              <w:jc w:val="center"/>
            </w:pPr>
            <w:r w:rsidRPr="00992D39">
              <w:t>-</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4</w:t>
            </w:r>
          </w:p>
        </w:tc>
        <w:tc>
          <w:tcPr>
            <w:tcW w:w="1122" w:type="dxa"/>
            <w:shd w:val="clear" w:color="auto" w:fill="auto"/>
            <w:vAlign w:val="center"/>
          </w:tcPr>
          <w:p w:rsidR="00BA1082" w:rsidRPr="00992D39" w:rsidRDefault="00BA1082" w:rsidP="00A32A87">
            <w:pPr>
              <w:jc w:val="center"/>
            </w:pPr>
            <w:r w:rsidRPr="00992D39">
              <w:t>01007</w:t>
            </w:r>
          </w:p>
        </w:tc>
        <w:tc>
          <w:tcPr>
            <w:tcW w:w="3327" w:type="dxa"/>
            <w:shd w:val="clear" w:color="auto" w:fill="auto"/>
            <w:vAlign w:val="center"/>
          </w:tcPr>
          <w:p w:rsidR="00BA1082" w:rsidRPr="00992D39" w:rsidRDefault="00BA1082" w:rsidP="00A32A87">
            <w:pPr>
              <w:jc w:val="center"/>
            </w:pPr>
            <w:r w:rsidRPr="00992D39">
              <w:t>Ртуть та її сполуки (у перерахунку на ртуть)</w:t>
            </w: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0,000</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0,000</w:t>
            </w:r>
          </w:p>
        </w:tc>
        <w:tc>
          <w:tcPr>
            <w:tcW w:w="1430" w:type="dxa"/>
            <w:shd w:val="clear" w:color="auto" w:fill="auto"/>
            <w:vAlign w:val="center"/>
          </w:tcPr>
          <w:p w:rsidR="00BA1082" w:rsidRPr="00992D39" w:rsidRDefault="00BA1082" w:rsidP="00A32A87">
            <w:pPr>
              <w:jc w:val="center"/>
            </w:pPr>
            <w:r w:rsidRPr="00992D39">
              <w:t>0,0003</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w:t>
            </w:r>
          </w:p>
        </w:tc>
        <w:tc>
          <w:tcPr>
            <w:tcW w:w="1122" w:type="dxa"/>
            <w:shd w:val="clear" w:color="auto" w:fill="auto"/>
            <w:vAlign w:val="center"/>
          </w:tcPr>
          <w:p w:rsidR="00BA1082" w:rsidRPr="00992D39" w:rsidRDefault="00BA1082" w:rsidP="00A32A87">
            <w:pPr>
              <w:jc w:val="center"/>
            </w:pPr>
            <w:r w:rsidRPr="00992D39">
              <w:t>04000</w:t>
            </w:r>
          </w:p>
        </w:tc>
        <w:tc>
          <w:tcPr>
            <w:tcW w:w="3327" w:type="dxa"/>
            <w:shd w:val="clear" w:color="auto" w:fill="auto"/>
            <w:vAlign w:val="center"/>
          </w:tcPr>
          <w:p w:rsidR="00BA1082" w:rsidRPr="00992D39" w:rsidRDefault="00BA1082" w:rsidP="00A32A87">
            <w:pPr>
              <w:jc w:val="center"/>
            </w:pPr>
            <w:r w:rsidRPr="00992D39">
              <w:t xml:space="preserve">Сполуки азоту, в </w:t>
            </w:r>
            <w:proofErr w:type="spellStart"/>
            <w:r w:rsidRPr="00992D39">
              <w:t>т.ч</w:t>
            </w:r>
            <w:proofErr w:type="spellEnd"/>
            <w:r w:rsidRPr="00992D39">
              <w:t>.:</w:t>
            </w: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0,083</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0,083</w:t>
            </w:r>
          </w:p>
        </w:tc>
        <w:tc>
          <w:tcPr>
            <w:tcW w:w="1430" w:type="dxa"/>
            <w:shd w:val="clear" w:color="auto" w:fill="auto"/>
            <w:vAlign w:val="center"/>
          </w:tcPr>
          <w:p w:rsidR="00BA1082" w:rsidRPr="00992D39" w:rsidRDefault="00BA1082" w:rsidP="00A32A87">
            <w:pPr>
              <w:jc w:val="center"/>
            </w:pPr>
            <w:r w:rsidRPr="00992D39">
              <w:t>-</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5</w:t>
            </w:r>
          </w:p>
        </w:tc>
        <w:tc>
          <w:tcPr>
            <w:tcW w:w="1122" w:type="dxa"/>
            <w:shd w:val="clear" w:color="auto" w:fill="auto"/>
            <w:vAlign w:val="center"/>
          </w:tcPr>
          <w:p w:rsidR="00BA1082" w:rsidRPr="00992D39" w:rsidRDefault="00BA1082" w:rsidP="00A32A87">
            <w:pPr>
              <w:jc w:val="center"/>
            </w:pPr>
            <w:r w:rsidRPr="00992D39">
              <w:t>04001</w:t>
            </w:r>
          </w:p>
        </w:tc>
        <w:tc>
          <w:tcPr>
            <w:tcW w:w="3327" w:type="dxa"/>
            <w:shd w:val="clear" w:color="auto" w:fill="auto"/>
            <w:vAlign w:val="center"/>
          </w:tcPr>
          <w:p w:rsidR="00BA1082" w:rsidRPr="00992D39" w:rsidRDefault="00BA1082" w:rsidP="00A32A87">
            <w:pPr>
              <w:jc w:val="center"/>
            </w:pPr>
            <w:r w:rsidRPr="00992D39">
              <w:t>Оксиди азоту (у перерахунку на діоксид азоту [NO + NО</w:t>
            </w:r>
            <w:r w:rsidRPr="00992D39">
              <w:rPr>
                <w:b/>
                <w:bCs/>
                <w:vertAlign w:val="subscript"/>
              </w:rPr>
              <w:t>2</w:t>
            </w:r>
            <w:r w:rsidRPr="00992D39">
              <w:t>])</w:t>
            </w: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0,083</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0,083</w:t>
            </w:r>
          </w:p>
        </w:tc>
        <w:tc>
          <w:tcPr>
            <w:tcW w:w="1430" w:type="dxa"/>
            <w:shd w:val="clear" w:color="auto" w:fill="auto"/>
            <w:vAlign w:val="center"/>
          </w:tcPr>
          <w:p w:rsidR="00BA1082" w:rsidRPr="00992D39" w:rsidRDefault="00BA1082" w:rsidP="00A32A87">
            <w:pPr>
              <w:jc w:val="center"/>
            </w:pPr>
            <w:r w:rsidRPr="00992D39">
              <w:t>1,0</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6</w:t>
            </w:r>
          </w:p>
        </w:tc>
        <w:tc>
          <w:tcPr>
            <w:tcW w:w="1122" w:type="dxa"/>
            <w:shd w:val="clear" w:color="auto" w:fill="auto"/>
            <w:vAlign w:val="center"/>
          </w:tcPr>
          <w:p w:rsidR="00BA1082" w:rsidRPr="00992D39" w:rsidRDefault="00BA1082" w:rsidP="00A32A87">
            <w:pPr>
              <w:jc w:val="center"/>
            </w:pPr>
            <w:r w:rsidRPr="00992D39">
              <w:t>04002</w:t>
            </w:r>
          </w:p>
        </w:tc>
        <w:tc>
          <w:tcPr>
            <w:tcW w:w="3327" w:type="dxa"/>
            <w:shd w:val="clear" w:color="auto" w:fill="auto"/>
            <w:vAlign w:val="center"/>
          </w:tcPr>
          <w:p w:rsidR="00BA1082" w:rsidRPr="00992D39" w:rsidRDefault="00BA1082" w:rsidP="00A32A87">
            <w:pPr>
              <w:jc w:val="center"/>
            </w:pPr>
            <w:r w:rsidRPr="00992D39">
              <w:t>Азоту (1) оксид [N</w:t>
            </w:r>
            <w:r w:rsidRPr="00992D39">
              <w:rPr>
                <w:b/>
                <w:bCs/>
                <w:vertAlign w:val="subscript"/>
              </w:rPr>
              <w:t>2</w:t>
            </w:r>
            <w:r w:rsidRPr="00992D39">
              <w:t>О]</w:t>
            </w: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0,000</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0,000</w:t>
            </w:r>
          </w:p>
        </w:tc>
        <w:tc>
          <w:tcPr>
            <w:tcW w:w="1430" w:type="dxa"/>
            <w:shd w:val="clear" w:color="auto" w:fill="auto"/>
            <w:vAlign w:val="center"/>
          </w:tcPr>
          <w:p w:rsidR="00BA1082" w:rsidRPr="00992D39" w:rsidRDefault="00BA1082" w:rsidP="00A32A87">
            <w:pPr>
              <w:jc w:val="center"/>
            </w:pPr>
            <w:r w:rsidRPr="00992D39">
              <w:t>0,1</w:t>
            </w:r>
          </w:p>
        </w:tc>
      </w:tr>
      <w:tr w:rsidR="00BA1082" w:rsidRPr="00992D39" w:rsidTr="00A32A87">
        <w:trPr>
          <w:trHeight w:val="45"/>
        </w:trPr>
        <w:tc>
          <w:tcPr>
            <w:tcW w:w="2518" w:type="dxa"/>
            <w:gridSpan w:val="2"/>
            <w:vAlign w:val="center"/>
            <w:hideMark/>
          </w:tcPr>
          <w:p w:rsidR="00BA1082" w:rsidRPr="00992D39" w:rsidRDefault="00BA1082" w:rsidP="00A32A87">
            <w:pPr>
              <w:widowControl w:val="0"/>
              <w:jc w:val="center"/>
            </w:pPr>
            <w:r w:rsidRPr="00992D39">
              <w:t>Усього для об'єкта / промислового майданчика</w:t>
            </w:r>
          </w:p>
        </w:tc>
        <w:tc>
          <w:tcPr>
            <w:tcW w:w="3327" w:type="dxa"/>
            <w:vAlign w:val="center"/>
          </w:tcPr>
          <w:p w:rsidR="00BA1082" w:rsidRPr="00992D39" w:rsidRDefault="00BA1082" w:rsidP="00A32A87">
            <w:pPr>
              <w:widowControl w:val="0"/>
              <w:jc w:val="center"/>
            </w:pP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58,018</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58,018</w:t>
            </w:r>
          </w:p>
        </w:tc>
        <w:tc>
          <w:tcPr>
            <w:tcW w:w="1430" w:type="dxa"/>
            <w:vAlign w:val="center"/>
          </w:tcPr>
          <w:p w:rsidR="00BA1082" w:rsidRPr="00992D39" w:rsidRDefault="00BA1082" w:rsidP="00A32A87">
            <w:pPr>
              <w:widowControl w:val="0"/>
              <w:jc w:val="center"/>
            </w:pPr>
          </w:p>
        </w:tc>
      </w:tr>
      <w:tr w:rsidR="00BA1082" w:rsidRPr="00992D39" w:rsidTr="00A32A87">
        <w:trPr>
          <w:trHeight w:val="45"/>
        </w:trPr>
        <w:tc>
          <w:tcPr>
            <w:tcW w:w="9855" w:type="dxa"/>
            <w:gridSpan w:val="6"/>
            <w:vAlign w:val="center"/>
            <w:hideMark/>
          </w:tcPr>
          <w:p w:rsidR="00BA1082" w:rsidRPr="00992D39" w:rsidRDefault="00BA1082" w:rsidP="00A32A87">
            <w:pPr>
              <w:widowControl w:val="0"/>
              <w:jc w:val="center"/>
            </w:pPr>
            <w:r w:rsidRPr="00992D39">
              <w:t>Перелік найбільш поширених забруднюючих речовин</w:t>
            </w:r>
          </w:p>
        </w:tc>
      </w:tr>
      <w:tr w:rsidR="00BA1082" w:rsidRPr="00992D39" w:rsidTr="00A32A87">
        <w:trPr>
          <w:trHeight w:val="45"/>
        </w:trPr>
        <w:tc>
          <w:tcPr>
            <w:tcW w:w="1396" w:type="dxa"/>
            <w:vAlign w:val="center"/>
            <w:hideMark/>
          </w:tcPr>
          <w:p w:rsidR="00BA1082" w:rsidRPr="00992D39" w:rsidRDefault="00BA1082" w:rsidP="00A32A87">
            <w:pPr>
              <w:widowControl w:val="0"/>
              <w:jc w:val="center"/>
            </w:pPr>
            <w:r w:rsidRPr="00992D39">
              <w:t>1</w:t>
            </w:r>
          </w:p>
        </w:tc>
        <w:tc>
          <w:tcPr>
            <w:tcW w:w="1122" w:type="dxa"/>
            <w:vAlign w:val="center"/>
            <w:hideMark/>
          </w:tcPr>
          <w:p w:rsidR="00BA1082" w:rsidRPr="00992D39" w:rsidRDefault="00BA1082" w:rsidP="00A32A87">
            <w:pPr>
              <w:widowControl w:val="0"/>
              <w:jc w:val="center"/>
            </w:pPr>
            <w:r w:rsidRPr="00992D39">
              <w:t>2</w:t>
            </w:r>
          </w:p>
        </w:tc>
        <w:tc>
          <w:tcPr>
            <w:tcW w:w="3327" w:type="dxa"/>
            <w:vAlign w:val="center"/>
            <w:hideMark/>
          </w:tcPr>
          <w:p w:rsidR="00BA1082" w:rsidRPr="00992D39" w:rsidRDefault="00BA1082" w:rsidP="00A32A87">
            <w:pPr>
              <w:widowControl w:val="0"/>
              <w:jc w:val="center"/>
            </w:pPr>
            <w:r w:rsidRPr="00992D39">
              <w:t>3</w:t>
            </w:r>
          </w:p>
        </w:tc>
        <w:tc>
          <w:tcPr>
            <w:tcW w:w="1337" w:type="dxa"/>
            <w:vAlign w:val="center"/>
            <w:hideMark/>
          </w:tcPr>
          <w:p w:rsidR="00BA1082" w:rsidRPr="00992D39" w:rsidRDefault="00BA1082" w:rsidP="00A32A87">
            <w:pPr>
              <w:widowControl w:val="0"/>
              <w:jc w:val="center"/>
            </w:pPr>
            <w:r w:rsidRPr="00992D39">
              <w:t>4</w:t>
            </w:r>
          </w:p>
        </w:tc>
        <w:tc>
          <w:tcPr>
            <w:tcW w:w="1243" w:type="dxa"/>
            <w:vAlign w:val="center"/>
            <w:hideMark/>
          </w:tcPr>
          <w:p w:rsidR="00BA1082" w:rsidRPr="00992D39" w:rsidRDefault="00BA1082" w:rsidP="00A32A87">
            <w:pPr>
              <w:widowControl w:val="0"/>
              <w:jc w:val="center"/>
            </w:pPr>
            <w:r w:rsidRPr="00992D39">
              <w:t>5</w:t>
            </w:r>
          </w:p>
        </w:tc>
        <w:tc>
          <w:tcPr>
            <w:tcW w:w="1430" w:type="dxa"/>
            <w:vAlign w:val="center"/>
            <w:hideMark/>
          </w:tcPr>
          <w:p w:rsidR="00BA1082" w:rsidRPr="00992D39" w:rsidRDefault="00BA1082" w:rsidP="00A32A87">
            <w:pPr>
              <w:widowControl w:val="0"/>
              <w:jc w:val="center"/>
            </w:pPr>
            <w:r w:rsidRPr="00992D39">
              <w:t>6</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1</w:t>
            </w:r>
          </w:p>
        </w:tc>
        <w:tc>
          <w:tcPr>
            <w:tcW w:w="1122" w:type="dxa"/>
            <w:shd w:val="clear" w:color="auto" w:fill="auto"/>
            <w:vAlign w:val="center"/>
          </w:tcPr>
          <w:p w:rsidR="00BA1082" w:rsidRPr="00992D39" w:rsidRDefault="00BA1082" w:rsidP="00A32A87">
            <w:pPr>
              <w:jc w:val="center"/>
            </w:pPr>
            <w:r w:rsidRPr="00992D39">
              <w:t>06000</w:t>
            </w:r>
          </w:p>
        </w:tc>
        <w:tc>
          <w:tcPr>
            <w:tcW w:w="3327" w:type="dxa"/>
            <w:shd w:val="clear" w:color="auto" w:fill="auto"/>
            <w:vAlign w:val="center"/>
          </w:tcPr>
          <w:p w:rsidR="00BA1082" w:rsidRPr="00992D39" w:rsidRDefault="00BA1082" w:rsidP="00A32A87">
            <w:pPr>
              <w:jc w:val="center"/>
            </w:pPr>
            <w:r w:rsidRPr="00992D39">
              <w:t>Оксид вуглецю</w:t>
            </w: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0,244</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0,244</w:t>
            </w:r>
          </w:p>
        </w:tc>
        <w:tc>
          <w:tcPr>
            <w:tcW w:w="1430" w:type="dxa"/>
            <w:shd w:val="clear" w:color="auto" w:fill="auto"/>
            <w:vAlign w:val="center"/>
          </w:tcPr>
          <w:p w:rsidR="00BA1082" w:rsidRPr="00992D39" w:rsidRDefault="00BA1082" w:rsidP="00A32A87">
            <w:pPr>
              <w:jc w:val="center"/>
            </w:pPr>
            <w:r w:rsidRPr="00992D39">
              <w:t>1,5</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w:t>
            </w:r>
          </w:p>
        </w:tc>
        <w:tc>
          <w:tcPr>
            <w:tcW w:w="1122" w:type="dxa"/>
            <w:shd w:val="clear" w:color="auto" w:fill="auto"/>
            <w:vAlign w:val="center"/>
          </w:tcPr>
          <w:p w:rsidR="00BA1082" w:rsidRPr="00992D39" w:rsidRDefault="00BA1082" w:rsidP="00A32A87">
            <w:pPr>
              <w:jc w:val="center"/>
            </w:pPr>
            <w:r w:rsidRPr="00992D39">
              <w:t>04000</w:t>
            </w:r>
          </w:p>
        </w:tc>
        <w:tc>
          <w:tcPr>
            <w:tcW w:w="3327" w:type="dxa"/>
            <w:shd w:val="clear" w:color="auto" w:fill="auto"/>
            <w:vAlign w:val="center"/>
          </w:tcPr>
          <w:p w:rsidR="00BA1082" w:rsidRPr="00992D39" w:rsidRDefault="00BA1082" w:rsidP="00A32A87">
            <w:pPr>
              <w:jc w:val="center"/>
            </w:pPr>
            <w:r w:rsidRPr="00992D39">
              <w:t xml:space="preserve">Сполуки азоту, в </w:t>
            </w:r>
            <w:proofErr w:type="spellStart"/>
            <w:r w:rsidRPr="00992D39">
              <w:t>т.ч</w:t>
            </w:r>
            <w:proofErr w:type="spellEnd"/>
            <w:r w:rsidRPr="00992D39">
              <w:t>.:</w:t>
            </w: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0,083</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0,083</w:t>
            </w:r>
          </w:p>
        </w:tc>
        <w:tc>
          <w:tcPr>
            <w:tcW w:w="1430" w:type="dxa"/>
            <w:shd w:val="clear" w:color="auto" w:fill="auto"/>
            <w:vAlign w:val="center"/>
          </w:tcPr>
          <w:p w:rsidR="00BA1082" w:rsidRPr="00992D39" w:rsidRDefault="00BA1082" w:rsidP="00A32A87">
            <w:pPr>
              <w:jc w:val="center"/>
            </w:pPr>
            <w:r w:rsidRPr="00992D39">
              <w:t>-</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3</w:t>
            </w:r>
          </w:p>
        </w:tc>
        <w:tc>
          <w:tcPr>
            <w:tcW w:w="1122" w:type="dxa"/>
            <w:shd w:val="clear" w:color="auto" w:fill="auto"/>
            <w:vAlign w:val="center"/>
          </w:tcPr>
          <w:p w:rsidR="00BA1082" w:rsidRPr="00992D39" w:rsidRDefault="00BA1082" w:rsidP="00A32A87">
            <w:pPr>
              <w:jc w:val="center"/>
            </w:pPr>
            <w:r w:rsidRPr="00992D39">
              <w:t>04001</w:t>
            </w:r>
          </w:p>
        </w:tc>
        <w:tc>
          <w:tcPr>
            <w:tcW w:w="3327" w:type="dxa"/>
            <w:shd w:val="clear" w:color="auto" w:fill="auto"/>
            <w:vAlign w:val="center"/>
          </w:tcPr>
          <w:p w:rsidR="00BA1082" w:rsidRPr="00992D39" w:rsidRDefault="00BA1082" w:rsidP="00A32A87">
            <w:pPr>
              <w:jc w:val="center"/>
            </w:pPr>
            <w:r w:rsidRPr="00992D39">
              <w:t>Оксиди азоту (у перерахунку на діоксид азоту [NO + NО</w:t>
            </w:r>
            <w:r w:rsidRPr="00992D39">
              <w:rPr>
                <w:b/>
                <w:bCs/>
                <w:vertAlign w:val="subscript"/>
              </w:rPr>
              <w:t>2</w:t>
            </w:r>
            <w:r w:rsidRPr="00992D39">
              <w:t>])</w:t>
            </w: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0,083</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0,083</w:t>
            </w:r>
          </w:p>
        </w:tc>
        <w:tc>
          <w:tcPr>
            <w:tcW w:w="1430" w:type="dxa"/>
            <w:shd w:val="clear" w:color="auto" w:fill="auto"/>
            <w:vAlign w:val="center"/>
          </w:tcPr>
          <w:p w:rsidR="00BA1082" w:rsidRPr="00992D39" w:rsidRDefault="00BA1082" w:rsidP="00A32A87">
            <w:pPr>
              <w:jc w:val="center"/>
            </w:pPr>
            <w:r w:rsidRPr="00992D39">
              <w:t>1,0</w:t>
            </w:r>
          </w:p>
        </w:tc>
      </w:tr>
      <w:tr w:rsidR="00BA1082" w:rsidRPr="00992D39" w:rsidTr="00A32A87">
        <w:trPr>
          <w:trHeight w:val="45"/>
        </w:trPr>
        <w:tc>
          <w:tcPr>
            <w:tcW w:w="1396" w:type="dxa"/>
            <w:vAlign w:val="center"/>
            <w:hideMark/>
          </w:tcPr>
          <w:p w:rsidR="00BA1082" w:rsidRPr="00992D39" w:rsidRDefault="00BA1082" w:rsidP="00A32A87">
            <w:pPr>
              <w:widowControl w:val="0"/>
              <w:jc w:val="center"/>
            </w:pPr>
            <w:r w:rsidRPr="00992D39">
              <w:t>Усього</w:t>
            </w:r>
          </w:p>
        </w:tc>
        <w:tc>
          <w:tcPr>
            <w:tcW w:w="1122" w:type="dxa"/>
            <w:vAlign w:val="center"/>
            <w:hideMark/>
          </w:tcPr>
          <w:p w:rsidR="00BA1082" w:rsidRPr="00992D39" w:rsidRDefault="00BA1082" w:rsidP="00A32A87">
            <w:pPr>
              <w:widowControl w:val="0"/>
              <w:jc w:val="center"/>
            </w:pPr>
            <w:r w:rsidRPr="00992D39">
              <w:t xml:space="preserve"> </w:t>
            </w:r>
          </w:p>
        </w:tc>
        <w:tc>
          <w:tcPr>
            <w:tcW w:w="3327" w:type="dxa"/>
            <w:vAlign w:val="center"/>
            <w:hideMark/>
          </w:tcPr>
          <w:p w:rsidR="00BA1082" w:rsidRPr="00992D39" w:rsidRDefault="00BA1082" w:rsidP="00A32A87">
            <w:pPr>
              <w:widowControl w:val="0"/>
              <w:jc w:val="center"/>
            </w:pPr>
            <w:r w:rsidRPr="00992D39">
              <w:t xml:space="preserve"> </w:t>
            </w:r>
          </w:p>
        </w:tc>
        <w:tc>
          <w:tcPr>
            <w:tcW w:w="1337" w:type="dxa"/>
            <w:shd w:val="clear" w:color="auto" w:fill="auto"/>
            <w:vAlign w:val="center"/>
          </w:tcPr>
          <w:p w:rsidR="00BA1082" w:rsidRPr="00992D39" w:rsidRDefault="00BA1082" w:rsidP="00A32A87">
            <w:pPr>
              <w:jc w:val="center"/>
              <w:rPr>
                <w:lang w:val="ru-RU"/>
              </w:rPr>
            </w:pPr>
            <w:r w:rsidRPr="00992D39">
              <w:rPr>
                <w:lang w:val="ru-RU"/>
              </w:rPr>
              <w:t>0,327</w:t>
            </w:r>
          </w:p>
        </w:tc>
        <w:tc>
          <w:tcPr>
            <w:tcW w:w="1243" w:type="dxa"/>
            <w:shd w:val="clear" w:color="auto" w:fill="auto"/>
            <w:vAlign w:val="center"/>
          </w:tcPr>
          <w:p w:rsidR="00BA1082" w:rsidRPr="00992D39" w:rsidRDefault="00BA1082" w:rsidP="00A32A87">
            <w:pPr>
              <w:jc w:val="center"/>
              <w:rPr>
                <w:lang w:val="ru-RU"/>
              </w:rPr>
            </w:pPr>
            <w:r w:rsidRPr="00992D39">
              <w:rPr>
                <w:lang w:val="ru-RU"/>
              </w:rPr>
              <w:t>0,327</w:t>
            </w:r>
          </w:p>
        </w:tc>
        <w:tc>
          <w:tcPr>
            <w:tcW w:w="1430" w:type="dxa"/>
            <w:vAlign w:val="center"/>
            <w:hideMark/>
          </w:tcPr>
          <w:p w:rsidR="00BA1082" w:rsidRPr="00992D39" w:rsidRDefault="00BA1082" w:rsidP="00A32A87">
            <w:pPr>
              <w:widowControl w:val="0"/>
              <w:jc w:val="center"/>
            </w:pPr>
            <w:r w:rsidRPr="00992D39">
              <w:t xml:space="preserve"> </w:t>
            </w:r>
          </w:p>
        </w:tc>
      </w:tr>
      <w:tr w:rsidR="00BA1082" w:rsidRPr="00992D39" w:rsidTr="00A32A87">
        <w:trPr>
          <w:trHeight w:val="45"/>
        </w:trPr>
        <w:tc>
          <w:tcPr>
            <w:tcW w:w="9855" w:type="dxa"/>
            <w:gridSpan w:val="6"/>
            <w:vAlign w:val="center"/>
            <w:hideMark/>
          </w:tcPr>
          <w:p w:rsidR="00BA1082" w:rsidRPr="00992D39" w:rsidRDefault="00BA1082" w:rsidP="00A32A87">
            <w:pPr>
              <w:widowControl w:val="0"/>
              <w:jc w:val="center"/>
            </w:pPr>
            <w:r w:rsidRPr="00992D39">
              <w:t>Перелік небезпечних забруднюючих речовин</w:t>
            </w:r>
          </w:p>
        </w:tc>
      </w:tr>
      <w:tr w:rsidR="00BA1082" w:rsidRPr="00992D39" w:rsidTr="00A32A87">
        <w:trPr>
          <w:trHeight w:val="45"/>
        </w:trPr>
        <w:tc>
          <w:tcPr>
            <w:tcW w:w="1396" w:type="dxa"/>
            <w:vAlign w:val="center"/>
            <w:hideMark/>
          </w:tcPr>
          <w:p w:rsidR="00BA1082" w:rsidRPr="00992D39" w:rsidRDefault="00BA1082" w:rsidP="00A32A87">
            <w:pPr>
              <w:widowControl w:val="0"/>
              <w:jc w:val="center"/>
            </w:pPr>
            <w:r w:rsidRPr="00992D39">
              <w:t>1</w:t>
            </w:r>
          </w:p>
        </w:tc>
        <w:tc>
          <w:tcPr>
            <w:tcW w:w="1122" w:type="dxa"/>
            <w:vAlign w:val="center"/>
            <w:hideMark/>
          </w:tcPr>
          <w:p w:rsidR="00BA1082" w:rsidRPr="00992D39" w:rsidRDefault="00BA1082" w:rsidP="00A32A87">
            <w:pPr>
              <w:widowControl w:val="0"/>
              <w:jc w:val="center"/>
            </w:pPr>
            <w:r w:rsidRPr="00992D39">
              <w:t>2</w:t>
            </w:r>
          </w:p>
        </w:tc>
        <w:tc>
          <w:tcPr>
            <w:tcW w:w="3327" w:type="dxa"/>
            <w:vAlign w:val="center"/>
            <w:hideMark/>
          </w:tcPr>
          <w:p w:rsidR="00BA1082" w:rsidRPr="00992D39" w:rsidRDefault="00BA1082" w:rsidP="00A32A87">
            <w:pPr>
              <w:widowControl w:val="0"/>
              <w:jc w:val="center"/>
            </w:pPr>
            <w:r w:rsidRPr="00992D39">
              <w:t>3</w:t>
            </w:r>
          </w:p>
        </w:tc>
        <w:tc>
          <w:tcPr>
            <w:tcW w:w="1337" w:type="dxa"/>
            <w:vAlign w:val="center"/>
            <w:hideMark/>
          </w:tcPr>
          <w:p w:rsidR="00BA1082" w:rsidRPr="00992D39" w:rsidRDefault="00BA1082" w:rsidP="00A32A87">
            <w:pPr>
              <w:widowControl w:val="0"/>
              <w:jc w:val="center"/>
            </w:pPr>
            <w:r w:rsidRPr="00992D39">
              <w:t>4</w:t>
            </w:r>
          </w:p>
        </w:tc>
        <w:tc>
          <w:tcPr>
            <w:tcW w:w="1243" w:type="dxa"/>
            <w:vAlign w:val="center"/>
            <w:hideMark/>
          </w:tcPr>
          <w:p w:rsidR="00BA1082" w:rsidRPr="00992D39" w:rsidRDefault="00BA1082" w:rsidP="00A32A87">
            <w:pPr>
              <w:widowControl w:val="0"/>
              <w:jc w:val="center"/>
            </w:pPr>
            <w:r w:rsidRPr="00992D39">
              <w:t>5</w:t>
            </w:r>
          </w:p>
        </w:tc>
        <w:tc>
          <w:tcPr>
            <w:tcW w:w="1430" w:type="dxa"/>
            <w:vAlign w:val="center"/>
            <w:hideMark/>
          </w:tcPr>
          <w:p w:rsidR="00BA1082" w:rsidRPr="00992D39" w:rsidRDefault="00BA1082" w:rsidP="00A32A87">
            <w:pPr>
              <w:widowControl w:val="0"/>
              <w:jc w:val="center"/>
            </w:pPr>
            <w:r w:rsidRPr="00992D39">
              <w:t>6</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w:t>
            </w:r>
          </w:p>
        </w:tc>
        <w:tc>
          <w:tcPr>
            <w:tcW w:w="1122" w:type="dxa"/>
            <w:shd w:val="clear" w:color="auto" w:fill="auto"/>
            <w:vAlign w:val="center"/>
          </w:tcPr>
          <w:p w:rsidR="00BA1082" w:rsidRPr="00992D39" w:rsidRDefault="00BA1082" w:rsidP="00A32A87">
            <w:pPr>
              <w:jc w:val="center"/>
            </w:pPr>
            <w:r w:rsidRPr="00992D39">
              <w:t>01000</w:t>
            </w:r>
          </w:p>
        </w:tc>
        <w:tc>
          <w:tcPr>
            <w:tcW w:w="3327" w:type="dxa"/>
            <w:shd w:val="clear" w:color="auto" w:fill="auto"/>
            <w:vAlign w:val="center"/>
          </w:tcPr>
          <w:p w:rsidR="00BA1082" w:rsidRPr="00992D39" w:rsidRDefault="00BA1082" w:rsidP="00A32A87">
            <w:pPr>
              <w:jc w:val="center"/>
            </w:pPr>
            <w:r w:rsidRPr="00992D39">
              <w:t xml:space="preserve">Метали та їх сполуки, в </w:t>
            </w:r>
            <w:proofErr w:type="spellStart"/>
            <w:r w:rsidRPr="00992D39">
              <w:t>т.ч</w:t>
            </w:r>
            <w:proofErr w:type="spellEnd"/>
            <w:r w:rsidRPr="00992D39">
              <w:t>.:</w:t>
            </w:r>
          </w:p>
        </w:tc>
        <w:tc>
          <w:tcPr>
            <w:tcW w:w="1337" w:type="dxa"/>
            <w:shd w:val="clear" w:color="auto" w:fill="auto"/>
            <w:vAlign w:val="center"/>
          </w:tcPr>
          <w:p w:rsidR="00BA1082" w:rsidRPr="00992D39" w:rsidRDefault="00BA1082" w:rsidP="00A32A87">
            <w:pPr>
              <w:jc w:val="center"/>
              <w:rPr>
                <w:lang w:val="ru-RU"/>
              </w:rPr>
            </w:pPr>
            <w:r w:rsidRPr="00992D39">
              <w:rPr>
                <w:lang w:val="ru-RU"/>
              </w:rPr>
              <w:t>0,000</w:t>
            </w:r>
          </w:p>
        </w:tc>
        <w:tc>
          <w:tcPr>
            <w:tcW w:w="1243" w:type="dxa"/>
            <w:shd w:val="clear" w:color="auto" w:fill="auto"/>
            <w:vAlign w:val="center"/>
          </w:tcPr>
          <w:p w:rsidR="00BA1082" w:rsidRPr="00992D39" w:rsidRDefault="00BA1082" w:rsidP="00A32A87">
            <w:pPr>
              <w:jc w:val="center"/>
              <w:rPr>
                <w:lang w:val="ru-RU"/>
              </w:rPr>
            </w:pPr>
            <w:r w:rsidRPr="00992D39">
              <w:rPr>
                <w:lang w:val="ru-RU"/>
              </w:rPr>
              <w:t>0,000</w:t>
            </w:r>
          </w:p>
        </w:tc>
        <w:tc>
          <w:tcPr>
            <w:tcW w:w="1430" w:type="dxa"/>
            <w:shd w:val="clear" w:color="auto" w:fill="auto"/>
            <w:vAlign w:val="center"/>
          </w:tcPr>
          <w:p w:rsidR="00BA1082" w:rsidRPr="00992D39" w:rsidRDefault="00BA1082" w:rsidP="00A32A87">
            <w:pPr>
              <w:jc w:val="center"/>
            </w:pPr>
            <w:r w:rsidRPr="00992D39">
              <w:t>-</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1</w:t>
            </w:r>
          </w:p>
        </w:tc>
        <w:tc>
          <w:tcPr>
            <w:tcW w:w="1122" w:type="dxa"/>
            <w:shd w:val="clear" w:color="auto" w:fill="auto"/>
            <w:vAlign w:val="center"/>
          </w:tcPr>
          <w:p w:rsidR="00BA1082" w:rsidRPr="00992D39" w:rsidRDefault="00BA1082" w:rsidP="00A32A87">
            <w:pPr>
              <w:jc w:val="center"/>
            </w:pPr>
            <w:r w:rsidRPr="00992D39">
              <w:t>01007</w:t>
            </w:r>
          </w:p>
        </w:tc>
        <w:tc>
          <w:tcPr>
            <w:tcW w:w="3327" w:type="dxa"/>
            <w:shd w:val="clear" w:color="auto" w:fill="auto"/>
            <w:vAlign w:val="center"/>
          </w:tcPr>
          <w:p w:rsidR="00BA1082" w:rsidRPr="00992D39" w:rsidRDefault="00BA1082" w:rsidP="00A32A87">
            <w:pPr>
              <w:jc w:val="center"/>
            </w:pPr>
            <w:r w:rsidRPr="00992D39">
              <w:t>Ртуть та її сполуки (у перерахунку на ртуть)</w:t>
            </w:r>
          </w:p>
        </w:tc>
        <w:tc>
          <w:tcPr>
            <w:tcW w:w="1337" w:type="dxa"/>
            <w:shd w:val="clear" w:color="auto" w:fill="auto"/>
            <w:vAlign w:val="center"/>
          </w:tcPr>
          <w:p w:rsidR="00BA1082" w:rsidRPr="00992D39" w:rsidRDefault="00BA1082" w:rsidP="00A32A87">
            <w:pPr>
              <w:jc w:val="center"/>
              <w:rPr>
                <w:lang w:val="ru-RU"/>
              </w:rPr>
            </w:pPr>
            <w:r w:rsidRPr="00992D39">
              <w:rPr>
                <w:lang w:val="ru-RU"/>
              </w:rPr>
              <w:t>0,000</w:t>
            </w:r>
          </w:p>
        </w:tc>
        <w:tc>
          <w:tcPr>
            <w:tcW w:w="1243" w:type="dxa"/>
            <w:shd w:val="clear" w:color="auto" w:fill="auto"/>
            <w:vAlign w:val="center"/>
          </w:tcPr>
          <w:p w:rsidR="00BA1082" w:rsidRPr="00992D39" w:rsidRDefault="00BA1082" w:rsidP="00A32A87">
            <w:pPr>
              <w:jc w:val="center"/>
              <w:rPr>
                <w:lang w:val="ru-RU"/>
              </w:rPr>
            </w:pPr>
            <w:r w:rsidRPr="00992D39">
              <w:rPr>
                <w:lang w:val="ru-RU"/>
              </w:rPr>
              <w:t>0,000</w:t>
            </w:r>
          </w:p>
        </w:tc>
        <w:tc>
          <w:tcPr>
            <w:tcW w:w="1430" w:type="dxa"/>
            <w:shd w:val="clear" w:color="auto" w:fill="auto"/>
            <w:vAlign w:val="center"/>
          </w:tcPr>
          <w:p w:rsidR="00BA1082" w:rsidRPr="00992D39" w:rsidRDefault="00BA1082" w:rsidP="00A32A87">
            <w:pPr>
              <w:jc w:val="center"/>
            </w:pPr>
            <w:r w:rsidRPr="00992D39">
              <w:t>0,0003</w:t>
            </w:r>
          </w:p>
        </w:tc>
      </w:tr>
      <w:tr w:rsidR="00BA1082" w:rsidRPr="00992D39" w:rsidTr="00A32A87">
        <w:trPr>
          <w:trHeight w:val="45"/>
        </w:trPr>
        <w:tc>
          <w:tcPr>
            <w:tcW w:w="1396" w:type="dxa"/>
            <w:vAlign w:val="center"/>
            <w:hideMark/>
          </w:tcPr>
          <w:p w:rsidR="00BA1082" w:rsidRPr="00992D39" w:rsidRDefault="00BA1082" w:rsidP="00A32A87">
            <w:pPr>
              <w:widowControl w:val="0"/>
              <w:jc w:val="center"/>
            </w:pPr>
            <w:r w:rsidRPr="00992D39">
              <w:t>Усього</w:t>
            </w:r>
          </w:p>
        </w:tc>
        <w:tc>
          <w:tcPr>
            <w:tcW w:w="1122" w:type="dxa"/>
            <w:vAlign w:val="center"/>
            <w:hideMark/>
          </w:tcPr>
          <w:p w:rsidR="00BA1082" w:rsidRPr="00992D39" w:rsidRDefault="00BA1082" w:rsidP="00A32A87">
            <w:pPr>
              <w:widowControl w:val="0"/>
              <w:jc w:val="center"/>
            </w:pPr>
            <w:r w:rsidRPr="00992D39">
              <w:t xml:space="preserve"> </w:t>
            </w:r>
          </w:p>
        </w:tc>
        <w:tc>
          <w:tcPr>
            <w:tcW w:w="3327" w:type="dxa"/>
            <w:vAlign w:val="center"/>
            <w:hideMark/>
          </w:tcPr>
          <w:p w:rsidR="00BA1082" w:rsidRPr="00992D39" w:rsidRDefault="00BA1082" w:rsidP="00A32A87">
            <w:pPr>
              <w:widowControl w:val="0"/>
              <w:jc w:val="center"/>
            </w:pPr>
            <w:r w:rsidRPr="00992D39">
              <w:t xml:space="preserve"> </w:t>
            </w:r>
          </w:p>
        </w:tc>
        <w:tc>
          <w:tcPr>
            <w:tcW w:w="1337" w:type="dxa"/>
            <w:vAlign w:val="center"/>
          </w:tcPr>
          <w:p w:rsidR="00BA1082" w:rsidRPr="00992D39" w:rsidRDefault="00BA1082" w:rsidP="00A32A87">
            <w:pPr>
              <w:jc w:val="center"/>
              <w:rPr>
                <w:lang w:val="ru-RU"/>
              </w:rPr>
            </w:pPr>
            <w:r w:rsidRPr="00992D39">
              <w:rPr>
                <w:lang w:val="ru-RU"/>
              </w:rPr>
              <w:t>0,000</w:t>
            </w:r>
          </w:p>
        </w:tc>
        <w:tc>
          <w:tcPr>
            <w:tcW w:w="1243" w:type="dxa"/>
            <w:vAlign w:val="center"/>
          </w:tcPr>
          <w:p w:rsidR="00BA1082" w:rsidRPr="00992D39" w:rsidRDefault="00BA1082" w:rsidP="00A32A87">
            <w:pPr>
              <w:jc w:val="center"/>
              <w:rPr>
                <w:lang w:val="ru-RU"/>
              </w:rPr>
            </w:pPr>
            <w:r w:rsidRPr="00992D39">
              <w:rPr>
                <w:lang w:val="ru-RU"/>
              </w:rPr>
              <w:t>0,000</w:t>
            </w:r>
          </w:p>
        </w:tc>
        <w:tc>
          <w:tcPr>
            <w:tcW w:w="1430" w:type="dxa"/>
            <w:vAlign w:val="center"/>
            <w:hideMark/>
          </w:tcPr>
          <w:p w:rsidR="00BA1082" w:rsidRPr="00992D39" w:rsidRDefault="00BA1082" w:rsidP="00A32A87">
            <w:pPr>
              <w:widowControl w:val="0"/>
              <w:jc w:val="center"/>
            </w:pPr>
            <w:r w:rsidRPr="00992D39">
              <w:t xml:space="preserve"> </w:t>
            </w:r>
          </w:p>
        </w:tc>
      </w:tr>
      <w:tr w:rsidR="00BA1082" w:rsidRPr="00992D39" w:rsidTr="00A32A87">
        <w:trPr>
          <w:trHeight w:val="45"/>
        </w:trPr>
        <w:tc>
          <w:tcPr>
            <w:tcW w:w="9855" w:type="dxa"/>
            <w:gridSpan w:val="6"/>
            <w:vAlign w:val="center"/>
            <w:hideMark/>
          </w:tcPr>
          <w:p w:rsidR="00BA1082" w:rsidRPr="00992D39" w:rsidRDefault="00BA1082" w:rsidP="00A32A87">
            <w:pPr>
              <w:widowControl w:val="0"/>
              <w:jc w:val="center"/>
            </w:pPr>
            <w:r w:rsidRPr="00992D39">
              <w:t>Перелік інших забруднюючих речовин, які викидаються в атмосферне повітря стаціонарними джерелами об'єкта / промислового майданчика</w:t>
            </w:r>
          </w:p>
        </w:tc>
      </w:tr>
      <w:tr w:rsidR="00BA1082" w:rsidRPr="00992D39" w:rsidTr="00A32A87">
        <w:trPr>
          <w:trHeight w:val="45"/>
        </w:trPr>
        <w:tc>
          <w:tcPr>
            <w:tcW w:w="1396" w:type="dxa"/>
            <w:vAlign w:val="center"/>
            <w:hideMark/>
          </w:tcPr>
          <w:p w:rsidR="00BA1082" w:rsidRPr="00992D39" w:rsidRDefault="00BA1082" w:rsidP="00A32A87">
            <w:pPr>
              <w:widowControl w:val="0"/>
              <w:jc w:val="center"/>
            </w:pPr>
            <w:r w:rsidRPr="00992D39">
              <w:t>1</w:t>
            </w:r>
          </w:p>
        </w:tc>
        <w:tc>
          <w:tcPr>
            <w:tcW w:w="1122" w:type="dxa"/>
            <w:vAlign w:val="center"/>
            <w:hideMark/>
          </w:tcPr>
          <w:p w:rsidR="00BA1082" w:rsidRPr="00992D39" w:rsidRDefault="00BA1082" w:rsidP="00A32A87">
            <w:pPr>
              <w:widowControl w:val="0"/>
              <w:jc w:val="center"/>
            </w:pPr>
            <w:r w:rsidRPr="00992D39">
              <w:t>2</w:t>
            </w:r>
          </w:p>
        </w:tc>
        <w:tc>
          <w:tcPr>
            <w:tcW w:w="3327" w:type="dxa"/>
            <w:vAlign w:val="center"/>
            <w:hideMark/>
          </w:tcPr>
          <w:p w:rsidR="00BA1082" w:rsidRPr="00992D39" w:rsidRDefault="00BA1082" w:rsidP="00A32A87">
            <w:pPr>
              <w:widowControl w:val="0"/>
              <w:jc w:val="center"/>
            </w:pPr>
            <w:r w:rsidRPr="00992D39">
              <w:t>3</w:t>
            </w:r>
          </w:p>
        </w:tc>
        <w:tc>
          <w:tcPr>
            <w:tcW w:w="1337" w:type="dxa"/>
            <w:vAlign w:val="center"/>
            <w:hideMark/>
          </w:tcPr>
          <w:p w:rsidR="00BA1082" w:rsidRPr="00992D39" w:rsidRDefault="00BA1082" w:rsidP="00A32A87">
            <w:pPr>
              <w:widowControl w:val="0"/>
              <w:jc w:val="center"/>
            </w:pPr>
            <w:r w:rsidRPr="00992D39">
              <w:t>4</w:t>
            </w:r>
          </w:p>
        </w:tc>
        <w:tc>
          <w:tcPr>
            <w:tcW w:w="1243" w:type="dxa"/>
            <w:vAlign w:val="center"/>
            <w:hideMark/>
          </w:tcPr>
          <w:p w:rsidR="00BA1082" w:rsidRPr="00992D39" w:rsidRDefault="00BA1082" w:rsidP="00A32A87">
            <w:pPr>
              <w:widowControl w:val="0"/>
              <w:jc w:val="center"/>
            </w:pPr>
            <w:r w:rsidRPr="00992D39">
              <w:t>5</w:t>
            </w:r>
          </w:p>
        </w:tc>
        <w:tc>
          <w:tcPr>
            <w:tcW w:w="1430" w:type="dxa"/>
            <w:vAlign w:val="center"/>
            <w:hideMark/>
          </w:tcPr>
          <w:p w:rsidR="00BA1082" w:rsidRPr="00992D39" w:rsidRDefault="00BA1082" w:rsidP="00A32A87">
            <w:pPr>
              <w:widowControl w:val="0"/>
              <w:jc w:val="center"/>
            </w:pPr>
            <w:r w:rsidRPr="00992D39">
              <w:t>6</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1</w:t>
            </w:r>
          </w:p>
        </w:tc>
        <w:tc>
          <w:tcPr>
            <w:tcW w:w="1122" w:type="dxa"/>
            <w:shd w:val="clear" w:color="auto" w:fill="auto"/>
            <w:vAlign w:val="center"/>
          </w:tcPr>
          <w:p w:rsidR="00BA1082" w:rsidRPr="00992D39" w:rsidRDefault="00BA1082" w:rsidP="00A32A87">
            <w:pPr>
              <w:jc w:val="center"/>
            </w:pPr>
            <w:r w:rsidRPr="00992D39">
              <w:t>12000</w:t>
            </w:r>
          </w:p>
        </w:tc>
        <w:tc>
          <w:tcPr>
            <w:tcW w:w="3327" w:type="dxa"/>
            <w:shd w:val="clear" w:color="auto" w:fill="auto"/>
            <w:vAlign w:val="center"/>
          </w:tcPr>
          <w:p w:rsidR="00BA1082" w:rsidRPr="00992D39" w:rsidRDefault="00BA1082" w:rsidP="00A32A87">
            <w:pPr>
              <w:jc w:val="center"/>
            </w:pPr>
            <w:r w:rsidRPr="00992D39">
              <w:t>Метан</w:t>
            </w: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0,001</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0,001</w:t>
            </w:r>
          </w:p>
        </w:tc>
        <w:tc>
          <w:tcPr>
            <w:tcW w:w="1430" w:type="dxa"/>
            <w:shd w:val="clear" w:color="auto" w:fill="auto"/>
            <w:vAlign w:val="center"/>
          </w:tcPr>
          <w:p w:rsidR="00BA1082" w:rsidRPr="00992D39" w:rsidRDefault="00BA1082" w:rsidP="00A32A87">
            <w:pPr>
              <w:jc w:val="center"/>
            </w:pPr>
            <w:r w:rsidRPr="00992D39">
              <w:t>10,0</w:t>
            </w:r>
          </w:p>
        </w:tc>
      </w:tr>
      <w:tr w:rsidR="00BA1082" w:rsidRPr="00992D39" w:rsidTr="00A32A87">
        <w:trPr>
          <w:trHeight w:val="45"/>
        </w:trPr>
        <w:tc>
          <w:tcPr>
            <w:tcW w:w="1396" w:type="dxa"/>
            <w:vAlign w:val="center"/>
            <w:hideMark/>
          </w:tcPr>
          <w:p w:rsidR="00BA1082" w:rsidRPr="00992D39" w:rsidRDefault="00BA1082" w:rsidP="00A32A87">
            <w:pPr>
              <w:widowControl w:val="0"/>
              <w:jc w:val="center"/>
            </w:pPr>
            <w:r w:rsidRPr="00992D39">
              <w:t>Усього</w:t>
            </w:r>
          </w:p>
        </w:tc>
        <w:tc>
          <w:tcPr>
            <w:tcW w:w="1122" w:type="dxa"/>
            <w:vAlign w:val="center"/>
            <w:hideMark/>
          </w:tcPr>
          <w:p w:rsidR="00BA1082" w:rsidRPr="00992D39" w:rsidRDefault="00BA1082" w:rsidP="00A32A87">
            <w:pPr>
              <w:widowControl w:val="0"/>
              <w:jc w:val="center"/>
            </w:pPr>
            <w:r w:rsidRPr="00992D39">
              <w:t xml:space="preserve"> </w:t>
            </w:r>
          </w:p>
        </w:tc>
        <w:tc>
          <w:tcPr>
            <w:tcW w:w="3327" w:type="dxa"/>
            <w:vAlign w:val="center"/>
            <w:hideMark/>
          </w:tcPr>
          <w:p w:rsidR="00BA1082" w:rsidRPr="00992D39" w:rsidRDefault="00BA1082" w:rsidP="00A32A87">
            <w:pPr>
              <w:widowControl w:val="0"/>
              <w:jc w:val="center"/>
            </w:pPr>
            <w:r w:rsidRPr="00992D39">
              <w:t xml:space="preserve"> </w:t>
            </w:r>
          </w:p>
        </w:tc>
        <w:tc>
          <w:tcPr>
            <w:tcW w:w="1337" w:type="dxa"/>
            <w:vAlign w:val="center"/>
          </w:tcPr>
          <w:p w:rsidR="00BA1082" w:rsidRPr="00992D39" w:rsidRDefault="00BA1082" w:rsidP="00A32A87">
            <w:pPr>
              <w:jc w:val="center"/>
              <w:rPr>
                <w:color w:val="000000"/>
                <w:szCs w:val="22"/>
                <w:lang w:val="ru-RU"/>
              </w:rPr>
            </w:pPr>
            <w:r w:rsidRPr="00992D39">
              <w:rPr>
                <w:color w:val="000000"/>
                <w:szCs w:val="22"/>
                <w:lang w:val="ru-RU"/>
              </w:rPr>
              <w:t>0,001</w:t>
            </w:r>
          </w:p>
        </w:tc>
        <w:tc>
          <w:tcPr>
            <w:tcW w:w="1243" w:type="dxa"/>
            <w:vAlign w:val="center"/>
          </w:tcPr>
          <w:p w:rsidR="00BA1082" w:rsidRPr="00992D39" w:rsidRDefault="00BA1082" w:rsidP="00A32A87">
            <w:pPr>
              <w:jc w:val="center"/>
              <w:rPr>
                <w:color w:val="000000"/>
                <w:szCs w:val="22"/>
                <w:lang w:val="ru-RU"/>
              </w:rPr>
            </w:pPr>
            <w:r w:rsidRPr="00992D39">
              <w:rPr>
                <w:color w:val="000000"/>
                <w:szCs w:val="22"/>
                <w:lang w:val="ru-RU"/>
              </w:rPr>
              <w:t>0,001</w:t>
            </w:r>
          </w:p>
        </w:tc>
        <w:tc>
          <w:tcPr>
            <w:tcW w:w="1430" w:type="dxa"/>
            <w:vAlign w:val="center"/>
            <w:hideMark/>
          </w:tcPr>
          <w:p w:rsidR="00BA1082" w:rsidRPr="00992D39" w:rsidRDefault="00BA1082" w:rsidP="00A32A87">
            <w:pPr>
              <w:widowControl w:val="0"/>
              <w:jc w:val="center"/>
            </w:pPr>
            <w:r w:rsidRPr="00992D39">
              <w:t xml:space="preserve"> </w:t>
            </w:r>
          </w:p>
        </w:tc>
      </w:tr>
      <w:tr w:rsidR="00BA1082" w:rsidRPr="00992D39" w:rsidTr="00A32A87">
        <w:trPr>
          <w:trHeight w:val="45"/>
        </w:trPr>
        <w:tc>
          <w:tcPr>
            <w:tcW w:w="9855" w:type="dxa"/>
            <w:gridSpan w:val="6"/>
            <w:vAlign w:val="center"/>
            <w:hideMark/>
          </w:tcPr>
          <w:p w:rsidR="00BA1082" w:rsidRPr="00992D39" w:rsidRDefault="00BA1082" w:rsidP="00A32A87">
            <w:pPr>
              <w:widowControl w:val="0"/>
              <w:jc w:val="center"/>
            </w:pPr>
            <w:r w:rsidRPr="00992D39">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BA1082" w:rsidRPr="00992D39" w:rsidTr="00A32A87">
        <w:trPr>
          <w:trHeight w:val="45"/>
        </w:trPr>
        <w:tc>
          <w:tcPr>
            <w:tcW w:w="1396" w:type="dxa"/>
            <w:vAlign w:val="center"/>
            <w:hideMark/>
          </w:tcPr>
          <w:p w:rsidR="00BA1082" w:rsidRPr="00992D39" w:rsidRDefault="00BA1082" w:rsidP="00A32A87">
            <w:pPr>
              <w:widowControl w:val="0"/>
              <w:jc w:val="center"/>
            </w:pPr>
            <w:r w:rsidRPr="00992D39">
              <w:t>1</w:t>
            </w:r>
          </w:p>
        </w:tc>
        <w:tc>
          <w:tcPr>
            <w:tcW w:w="1122" w:type="dxa"/>
            <w:vAlign w:val="center"/>
            <w:hideMark/>
          </w:tcPr>
          <w:p w:rsidR="00BA1082" w:rsidRPr="00992D39" w:rsidRDefault="00BA1082" w:rsidP="00A32A87">
            <w:pPr>
              <w:widowControl w:val="0"/>
              <w:jc w:val="center"/>
            </w:pPr>
            <w:r w:rsidRPr="00992D39">
              <w:t>2</w:t>
            </w:r>
          </w:p>
        </w:tc>
        <w:tc>
          <w:tcPr>
            <w:tcW w:w="3327" w:type="dxa"/>
            <w:vAlign w:val="center"/>
            <w:hideMark/>
          </w:tcPr>
          <w:p w:rsidR="00BA1082" w:rsidRPr="00992D39" w:rsidRDefault="00BA1082" w:rsidP="00A32A87">
            <w:pPr>
              <w:widowControl w:val="0"/>
              <w:jc w:val="center"/>
            </w:pPr>
            <w:r w:rsidRPr="00992D39">
              <w:t>3</w:t>
            </w:r>
          </w:p>
        </w:tc>
        <w:tc>
          <w:tcPr>
            <w:tcW w:w="1337" w:type="dxa"/>
            <w:vAlign w:val="center"/>
            <w:hideMark/>
          </w:tcPr>
          <w:p w:rsidR="00BA1082" w:rsidRPr="00992D39" w:rsidRDefault="00BA1082" w:rsidP="00A32A87">
            <w:pPr>
              <w:widowControl w:val="0"/>
              <w:jc w:val="center"/>
            </w:pPr>
            <w:r w:rsidRPr="00992D39">
              <w:t>4</w:t>
            </w:r>
          </w:p>
        </w:tc>
        <w:tc>
          <w:tcPr>
            <w:tcW w:w="1243" w:type="dxa"/>
            <w:vAlign w:val="center"/>
            <w:hideMark/>
          </w:tcPr>
          <w:p w:rsidR="00BA1082" w:rsidRPr="00992D39" w:rsidRDefault="00BA1082" w:rsidP="00A32A87">
            <w:pPr>
              <w:widowControl w:val="0"/>
              <w:jc w:val="center"/>
            </w:pPr>
            <w:r w:rsidRPr="00992D39">
              <w:t>5</w:t>
            </w:r>
          </w:p>
        </w:tc>
        <w:tc>
          <w:tcPr>
            <w:tcW w:w="1430" w:type="dxa"/>
            <w:vAlign w:val="center"/>
            <w:hideMark/>
          </w:tcPr>
          <w:p w:rsidR="00BA1082" w:rsidRPr="00992D39" w:rsidRDefault="00BA1082" w:rsidP="00A32A87">
            <w:pPr>
              <w:widowControl w:val="0"/>
              <w:jc w:val="center"/>
            </w:pPr>
            <w:r w:rsidRPr="00992D39">
              <w:t>6</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lastRenderedPageBreak/>
              <w:t>1</w:t>
            </w:r>
          </w:p>
        </w:tc>
        <w:tc>
          <w:tcPr>
            <w:tcW w:w="1122" w:type="dxa"/>
            <w:shd w:val="clear" w:color="auto" w:fill="auto"/>
            <w:vAlign w:val="center"/>
          </w:tcPr>
          <w:p w:rsidR="00BA1082" w:rsidRPr="00992D39" w:rsidRDefault="00BA1082" w:rsidP="00A32A87">
            <w:pPr>
              <w:jc w:val="center"/>
            </w:pPr>
            <w:r w:rsidRPr="00992D39">
              <w:t>07000</w:t>
            </w:r>
          </w:p>
        </w:tc>
        <w:tc>
          <w:tcPr>
            <w:tcW w:w="3327" w:type="dxa"/>
            <w:shd w:val="clear" w:color="auto" w:fill="auto"/>
            <w:vAlign w:val="center"/>
          </w:tcPr>
          <w:p w:rsidR="00BA1082" w:rsidRPr="00992D39" w:rsidRDefault="00BA1082" w:rsidP="00A32A87">
            <w:pPr>
              <w:jc w:val="center"/>
            </w:pPr>
            <w:r w:rsidRPr="00992D39">
              <w:t>Вуглецю діоксид</w:t>
            </w: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57,690</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57,690</w:t>
            </w:r>
          </w:p>
        </w:tc>
        <w:tc>
          <w:tcPr>
            <w:tcW w:w="1430" w:type="dxa"/>
            <w:shd w:val="clear" w:color="auto" w:fill="auto"/>
            <w:vAlign w:val="center"/>
          </w:tcPr>
          <w:p w:rsidR="00BA1082" w:rsidRPr="00992D39" w:rsidRDefault="00BA1082" w:rsidP="00A32A87">
            <w:pPr>
              <w:jc w:val="center"/>
            </w:pPr>
            <w:r w:rsidRPr="00992D39">
              <w:t>500,0</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w:t>
            </w:r>
          </w:p>
        </w:tc>
        <w:tc>
          <w:tcPr>
            <w:tcW w:w="1122" w:type="dxa"/>
            <w:shd w:val="clear" w:color="auto" w:fill="auto"/>
            <w:vAlign w:val="center"/>
          </w:tcPr>
          <w:p w:rsidR="00BA1082" w:rsidRPr="00992D39" w:rsidRDefault="00BA1082" w:rsidP="00A32A87">
            <w:pPr>
              <w:jc w:val="center"/>
            </w:pPr>
            <w:r w:rsidRPr="00992D39">
              <w:t>04000</w:t>
            </w:r>
          </w:p>
        </w:tc>
        <w:tc>
          <w:tcPr>
            <w:tcW w:w="3327" w:type="dxa"/>
            <w:shd w:val="clear" w:color="auto" w:fill="auto"/>
            <w:vAlign w:val="center"/>
          </w:tcPr>
          <w:p w:rsidR="00BA1082" w:rsidRPr="00992D39" w:rsidRDefault="00BA1082" w:rsidP="00A32A87">
            <w:pPr>
              <w:jc w:val="center"/>
            </w:pPr>
            <w:r w:rsidRPr="00992D39">
              <w:t xml:space="preserve">Сполуки азоту, в </w:t>
            </w:r>
            <w:proofErr w:type="spellStart"/>
            <w:r w:rsidRPr="00992D39">
              <w:t>т.ч</w:t>
            </w:r>
            <w:proofErr w:type="spellEnd"/>
            <w:r w:rsidRPr="00992D39">
              <w:t>.:</w:t>
            </w:r>
          </w:p>
        </w:tc>
        <w:tc>
          <w:tcPr>
            <w:tcW w:w="1337" w:type="dxa"/>
            <w:shd w:val="clear" w:color="auto" w:fill="auto"/>
            <w:vAlign w:val="center"/>
          </w:tcPr>
          <w:p w:rsidR="00BA1082" w:rsidRPr="00992D39" w:rsidRDefault="00BA1082" w:rsidP="00A32A87">
            <w:pPr>
              <w:jc w:val="center"/>
            </w:pPr>
            <w:r w:rsidRPr="00992D39">
              <w:t>0,000</w:t>
            </w:r>
          </w:p>
        </w:tc>
        <w:tc>
          <w:tcPr>
            <w:tcW w:w="1243" w:type="dxa"/>
            <w:shd w:val="clear" w:color="auto" w:fill="auto"/>
            <w:vAlign w:val="center"/>
          </w:tcPr>
          <w:p w:rsidR="00BA1082" w:rsidRPr="00992D39" w:rsidRDefault="00BA1082" w:rsidP="00A32A87">
            <w:pPr>
              <w:jc w:val="center"/>
            </w:pPr>
            <w:r w:rsidRPr="00992D39">
              <w:t>0,000</w:t>
            </w:r>
          </w:p>
        </w:tc>
        <w:tc>
          <w:tcPr>
            <w:tcW w:w="1430" w:type="dxa"/>
            <w:shd w:val="clear" w:color="auto" w:fill="auto"/>
            <w:vAlign w:val="center"/>
          </w:tcPr>
          <w:p w:rsidR="00BA1082" w:rsidRPr="00992D39" w:rsidRDefault="00BA1082" w:rsidP="00A32A87">
            <w:pPr>
              <w:jc w:val="center"/>
            </w:pPr>
            <w:r w:rsidRPr="00992D39">
              <w:t>-</w:t>
            </w:r>
          </w:p>
        </w:tc>
      </w:tr>
      <w:tr w:rsidR="00BA1082" w:rsidRPr="00992D39" w:rsidTr="00A32A87">
        <w:trPr>
          <w:trHeight w:val="45"/>
        </w:trPr>
        <w:tc>
          <w:tcPr>
            <w:tcW w:w="1396" w:type="dxa"/>
            <w:shd w:val="clear" w:color="auto" w:fill="auto"/>
            <w:vAlign w:val="center"/>
          </w:tcPr>
          <w:p w:rsidR="00BA1082" w:rsidRPr="00992D39" w:rsidRDefault="00BA1082" w:rsidP="00A32A87">
            <w:pPr>
              <w:jc w:val="center"/>
            </w:pPr>
            <w:r w:rsidRPr="00992D39">
              <w:t>2</w:t>
            </w:r>
          </w:p>
        </w:tc>
        <w:tc>
          <w:tcPr>
            <w:tcW w:w="1122" w:type="dxa"/>
            <w:shd w:val="clear" w:color="auto" w:fill="auto"/>
            <w:vAlign w:val="center"/>
          </w:tcPr>
          <w:p w:rsidR="00BA1082" w:rsidRPr="00992D39" w:rsidRDefault="00BA1082" w:rsidP="00A32A87">
            <w:pPr>
              <w:jc w:val="center"/>
            </w:pPr>
            <w:r w:rsidRPr="00992D39">
              <w:t>04002</w:t>
            </w:r>
          </w:p>
        </w:tc>
        <w:tc>
          <w:tcPr>
            <w:tcW w:w="3327" w:type="dxa"/>
            <w:shd w:val="clear" w:color="auto" w:fill="auto"/>
            <w:vAlign w:val="center"/>
          </w:tcPr>
          <w:p w:rsidR="00BA1082" w:rsidRPr="00992D39" w:rsidRDefault="00BA1082" w:rsidP="00A32A87">
            <w:pPr>
              <w:jc w:val="center"/>
            </w:pPr>
            <w:r w:rsidRPr="00992D39">
              <w:t>Азоту (1) оксид [N</w:t>
            </w:r>
            <w:r w:rsidRPr="00992D39">
              <w:rPr>
                <w:b/>
                <w:bCs/>
                <w:vertAlign w:val="subscript"/>
              </w:rPr>
              <w:t>2</w:t>
            </w:r>
            <w:r w:rsidRPr="00992D39">
              <w:t>О]</w:t>
            </w:r>
          </w:p>
        </w:tc>
        <w:tc>
          <w:tcPr>
            <w:tcW w:w="1337" w:type="dxa"/>
            <w:shd w:val="clear" w:color="auto" w:fill="auto"/>
            <w:vAlign w:val="center"/>
          </w:tcPr>
          <w:p w:rsidR="00BA1082" w:rsidRPr="00992D39" w:rsidRDefault="00BA1082" w:rsidP="00A32A87">
            <w:pPr>
              <w:jc w:val="center"/>
            </w:pPr>
            <w:r w:rsidRPr="00992D39">
              <w:t>0,000</w:t>
            </w:r>
          </w:p>
        </w:tc>
        <w:tc>
          <w:tcPr>
            <w:tcW w:w="1243" w:type="dxa"/>
            <w:shd w:val="clear" w:color="auto" w:fill="auto"/>
            <w:vAlign w:val="center"/>
          </w:tcPr>
          <w:p w:rsidR="00BA1082" w:rsidRPr="00992D39" w:rsidRDefault="00BA1082" w:rsidP="00A32A87">
            <w:pPr>
              <w:jc w:val="center"/>
            </w:pPr>
            <w:r w:rsidRPr="00992D39">
              <w:t>0,000</w:t>
            </w:r>
          </w:p>
        </w:tc>
        <w:tc>
          <w:tcPr>
            <w:tcW w:w="1430" w:type="dxa"/>
            <w:shd w:val="clear" w:color="auto" w:fill="auto"/>
            <w:vAlign w:val="center"/>
          </w:tcPr>
          <w:p w:rsidR="00BA1082" w:rsidRPr="00992D39" w:rsidRDefault="00BA1082" w:rsidP="00A32A87">
            <w:pPr>
              <w:jc w:val="center"/>
            </w:pPr>
            <w:r w:rsidRPr="00992D39">
              <w:t>0,1</w:t>
            </w:r>
          </w:p>
        </w:tc>
      </w:tr>
      <w:tr w:rsidR="00BA1082" w:rsidRPr="00992D39" w:rsidTr="00A32A87">
        <w:trPr>
          <w:trHeight w:val="45"/>
        </w:trPr>
        <w:tc>
          <w:tcPr>
            <w:tcW w:w="1396" w:type="dxa"/>
            <w:vAlign w:val="center"/>
            <w:hideMark/>
          </w:tcPr>
          <w:p w:rsidR="00BA1082" w:rsidRPr="00992D39" w:rsidRDefault="00BA1082" w:rsidP="00A32A87">
            <w:pPr>
              <w:widowControl w:val="0"/>
              <w:jc w:val="center"/>
            </w:pPr>
            <w:r w:rsidRPr="00992D39">
              <w:t>Усього</w:t>
            </w:r>
          </w:p>
        </w:tc>
        <w:tc>
          <w:tcPr>
            <w:tcW w:w="4449" w:type="dxa"/>
            <w:gridSpan w:val="2"/>
            <w:vAlign w:val="center"/>
            <w:hideMark/>
          </w:tcPr>
          <w:p w:rsidR="00BA1082" w:rsidRPr="00992D39" w:rsidRDefault="00BA1082" w:rsidP="00A32A87">
            <w:pPr>
              <w:widowControl w:val="0"/>
              <w:jc w:val="center"/>
            </w:pPr>
            <w:r w:rsidRPr="00992D39">
              <w:t xml:space="preserve"> </w:t>
            </w:r>
          </w:p>
        </w:tc>
        <w:tc>
          <w:tcPr>
            <w:tcW w:w="1337"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57,690</w:t>
            </w:r>
          </w:p>
        </w:tc>
        <w:tc>
          <w:tcPr>
            <w:tcW w:w="1243"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57,690</w:t>
            </w:r>
          </w:p>
        </w:tc>
        <w:tc>
          <w:tcPr>
            <w:tcW w:w="1430" w:type="dxa"/>
            <w:vAlign w:val="center"/>
            <w:hideMark/>
          </w:tcPr>
          <w:p w:rsidR="00BA1082" w:rsidRPr="00992D39" w:rsidRDefault="00BA1082" w:rsidP="00A32A87">
            <w:pPr>
              <w:jc w:val="center"/>
              <w:rPr>
                <w:color w:val="000000"/>
                <w:szCs w:val="22"/>
              </w:rPr>
            </w:pPr>
          </w:p>
        </w:tc>
      </w:tr>
    </w:tbl>
    <w:p w:rsidR="00BA1082" w:rsidRPr="00992D39" w:rsidRDefault="00BA1082" w:rsidP="00BA1082">
      <w:pPr>
        <w:ind w:firstLine="851"/>
        <w:jc w:val="center"/>
        <w:rPr>
          <w:sz w:val="28"/>
          <w:szCs w:val="28"/>
          <w:lang w:eastAsia="uk-UA"/>
        </w:rPr>
      </w:pPr>
    </w:p>
    <w:p w:rsidR="00BA1082" w:rsidRPr="00992D39" w:rsidRDefault="00BA1082" w:rsidP="00BA1082">
      <w:pPr>
        <w:ind w:firstLine="851"/>
        <w:jc w:val="center"/>
        <w:rPr>
          <w:sz w:val="28"/>
          <w:szCs w:val="28"/>
          <w:lang w:eastAsia="uk-UA"/>
        </w:rPr>
      </w:pPr>
      <w:r w:rsidRPr="00992D39">
        <w:rPr>
          <w:sz w:val="28"/>
          <w:szCs w:val="28"/>
          <w:lang w:eastAsia="uk-UA"/>
        </w:rPr>
        <w:t>Таблиця 6.4. Характеристика установок очистки газів</w:t>
      </w:r>
    </w:p>
    <w:tbl>
      <w:tblPr>
        <w:tblW w:w="4915" w:type="pct"/>
        <w:tblInd w:w="115" w:type="dxa"/>
        <w:tblLayout w:type="fixed"/>
        <w:tblLook w:val="0000" w:firstRow="0" w:lastRow="0" w:firstColumn="0" w:lastColumn="0" w:noHBand="0" w:noVBand="0"/>
      </w:tblPr>
      <w:tblGrid>
        <w:gridCol w:w="699"/>
        <w:gridCol w:w="699"/>
        <w:gridCol w:w="749"/>
        <w:gridCol w:w="462"/>
        <w:gridCol w:w="777"/>
        <w:gridCol w:w="624"/>
        <w:gridCol w:w="624"/>
        <w:gridCol w:w="701"/>
        <w:gridCol w:w="778"/>
        <w:gridCol w:w="568"/>
        <w:gridCol w:w="720"/>
        <w:gridCol w:w="796"/>
        <w:gridCol w:w="569"/>
        <w:gridCol w:w="642"/>
      </w:tblGrid>
      <w:tr w:rsidR="00BA1082" w:rsidRPr="00992D39" w:rsidTr="00A32A87">
        <w:trPr>
          <w:trHeight w:val="45"/>
        </w:trPr>
        <w:tc>
          <w:tcPr>
            <w:tcW w:w="72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Номер джерела викиду</w:t>
            </w:r>
          </w:p>
        </w:tc>
        <w:tc>
          <w:tcPr>
            <w:tcW w:w="72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proofErr w:type="spellStart"/>
            <w:r w:rsidRPr="00992D39">
              <w:rPr>
                <w:rFonts w:ascii="Arial" w:eastAsia="Calibri" w:hAnsi="Arial"/>
                <w:sz w:val="20"/>
                <w:szCs w:val="20"/>
                <w:lang w:eastAsia="en-US"/>
              </w:rPr>
              <w:t>Наймену</w:t>
            </w:r>
            <w:proofErr w:type="spellEnd"/>
            <w:r w:rsidRPr="00992D39">
              <w:rPr>
                <w:rFonts w:ascii="Arial" w:eastAsia="Calibri" w:hAnsi="Arial"/>
                <w:sz w:val="20"/>
                <w:szCs w:val="20"/>
                <w:lang w:eastAsia="en-US"/>
              </w:rPr>
              <w:t>-</w:t>
            </w:r>
            <w:r w:rsidRPr="00992D39">
              <w:rPr>
                <w:rFonts w:ascii="Calibri" w:eastAsia="Calibri" w:hAnsi="Calibri"/>
                <w:sz w:val="20"/>
                <w:szCs w:val="20"/>
                <w:lang w:eastAsia="en-US"/>
              </w:rPr>
              <w:br/>
            </w:r>
            <w:proofErr w:type="spellStart"/>
            <w:r w:rsidRPr="00992D39">
              <w:rPr>
                <w:rFonts w:ascii="Arial" w:eastAsia="Calibri" w:hAnsi="Arial"/>
                <w:sz w:val="20"/>
                <w:szCs w:val="20"/>
                <w:lang w:eastAsia="en-US"/>
              </w:rPr>
              <w:t>вання</w:t>
            </w:r>
            <w:proofErr w:type="spellEnd"/>
            <w:r w:rsidRPr="00992D39">
              <w:rPr>
                <w:rFonts w:ascii="Arial" w:eastAsia="Calibri" w:hAnsi="Arial"/>
                <w:sz w:val="20"/>
                <w:szCs w:val="20"/>
                <w:lang w:eastAsia="en-US"/>
              </w:rPr>
              <w:t xml:space="preserve"> ГОУ</w:t>
            </w:r>
          </w:p>
        </w:tc>
        <w:tc>
          <w:tcPr>
            <w:tcW w:w="2047" w:type="dxa"/>
            <w:gridSpan w:val="3"/>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 xml:space="preserve">Забруднюючі речовини, за якими проводиться </w:t>
            </w:r>
            <w:proofErr w:type="spellStart"/>
            <w:r w:rsidRPr="00992D39">
              <w:rPr>
                <w:rFonts w:ascii="Arial" w:eastAsia="Calibri" w:hAnsi="Arial"/>
                <w:sz w:val="20"/>
                <w:szCs w:val="20"/>
                <w:lang w:eastAsia="en-US"/>
              </w:rPr>
              <w:t>газоочистка</w:t>
            </w:r>
            <w:proofErr w:type="spellEnd"/>
          </w:p>
        </w:tc>
        <w:tc>
          <w:tcPr>
            <w:tcW w:w="64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Ступень очищення</w:t>
            </w:r>
          </w:p>
        </w:tc>
        <w:tc>
          <w:tcPr>
            <w:tcW w:w="64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Назва та тип установки очистки газу</w:t>
            </w:r>
          </w:p>
        </w:tc>
        <w:tc>
          <w:tcPr>
            <w:tcW w:w="210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На вході в ГОУ</w:t>
            </w:r>
          </w:p>
        </w:tc>
        <w:tc>
          <w:tcPr>
            <w:tcW w:w="214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На виході з ГОУ</w:t>
            </w:r>
          </w:p>
        </w:tc>
        <w:tc>
          <w:tcPr>
            <w:tcW w:w="66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Ступінь очищення газу, %</w:t>
            </w:r>
          </w:p>
        </w:tc>
      </w:tr>
      <w:tr w:rsidR="00BA1082" w:rsidRPr="00992D39" w:rsidTr="00A32A87">
        <w:trPr>
          <w:trHeight w:val="509"/>
        </w:trPr>
        <w:tc>
          <w:tcPr>
            <w:tcW w:w="721"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721"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2047" w:type="dxa"/>
            <w:gridSpan w:val="3"/>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642"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642"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72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 xml:space="preserve">об'ємна витрата </w:t>
            </w:r>
            <w:proofErr w:type="spellStart"/>
            <w:r w:rsidRPr="00992D39">
              <w:rPr>
                <w:rFonts w:ascii="Arial" w:eastAsia="Calibri" w:hAnsi="Arial"/>
                <w:sz w:val="20"/>
                <w:szCs w:val="20"/>
                <w:lang w:eastAsia="en-US"/>
              </w:rPr>
              <w:t>газопи</w:t>
            </w:r>
            <w:proofErr w:type="spellEnd"/>
            <w:r w:rsidRPr="00992D39">
              <w:rPr>
                <w:rFonts w:ascii="Arial" w:eastAsia="Calibri" w:hAnsi="Arial"/>
                <w:sz w:val="20"/>
                <w:szCs w:val="20"/>
                <w:lang w:eastAsia="en-US"/>
              </w:rPr>
              <w:t>-</w:t>
            </w:r>
            <w:r w:rsidRPr="00992D39">
              <w:rPr>
                <w:rFonts w:ascii="Calibri" w:eastAsia="Calibri" w:hAnsi="Calibri"/>
                <w:sz w:val="20"/>
                <w:szCs w:val="20"/>
                <w:lang w:eastAsia="en-US"/>
              </w:rPr>
              <w:br/>
            </w:r>
            <w:proofErr w:type="spellStart"/>
            <w:r w:rsidRPr="00992D39">
              <w:rPr>
                <w:rFonts w:ascii="Arial" w:eastAsia="Calibri" w:hAnsi="Arial"/>
                <w:sz w:val="20"/>
                <w:szCs w:val="20"/>
                <w:lang w:eastAsia="en-US"/>
              </w:rPr>
              <w:t>лового</w:t>
            </w:r>
            <w:proofErr w:type="spellEnd"/>
            <w:r w:rsidRPr="00992D39">
              <w:rPr>
                <w:rFonts w:ascii="Arial" w:eastAsia="Calibri" w:hAnsi="Arial"/>
                <w:sz w:val="20"/>
                <w:szCs w:val="20"/>
                <w:lang w:eastAsia="en-US"/>
              </w:rPr>
              <w:t xml:space="preserve"> потоку, м</w:t>
            </w:r>
            <w:r w:rsidRPr="00992D39">
              <w:rPr>
                <w:rFonts w:ascii="Arial" w:eastAsia="Calibri" w:hAnsi="Arial"/>
                <w:sz w:val="20"/>
                <w:szCs w:val="20"/>
                <w:vertAlign w:val="superscript"/>
                <w:lang w:eastAsia="en-US"/>
              </w:rPr>
              <w:t>3</w:t>
            </w:r>
            <w:r w:rsidRPr="00992D39">
              <w:rPr>
                <w:rFonts w:ascii="Arial" w:eastAsia="Calibri" w:hAnsi="Arial"/>
                <w:sz w:val="20"/>
                <w:szCs w:val="20"/>
                <w:lang w:eastAsia="en-US"/>
              </w:rPr>
              <w:t>/с</w:t>
            </w:r>
          </w:p>
        </w:tc>
        <w:tc>
          <w:tcPr>
            <w:tcW w:w="80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 xml:space="preserve">масова </w:t>
            </w:r>
            <w:proofErr w:type="spellStart"/>
            <w:r w:rsidRPr="00992D39">
              <w:rPr>
                <w:rFonts w:ascii="Arial" w:eastAsia="Calibri" w:hAnsi="Arial"/>
                <w:sz w:val="20"/>
                <w:szCs w:val="20"/>
                <w:lang w:eastAsia="en-US"/>
              </w:rPr>
              <w:t>концен</w:t>
            </w:r>
            <w:proofErr w:type="spellEnd"/>
            <w:r w:rsidRPr="00992D39">
              <w:rPr>
                <w:rFonts w:ascii="Arial" w:eastAsia="Calibri" w:hAnsi="Arial"/>
                <w:sz w:val="20"/>
                <w:szCs w:val="20"/>
                <w:lang w:eastAsia="en-US"/>
              </w:rPr>
              <w:t>-</w:t>
            </w:r>
            <w:r w:rsidRPr="00992D39">
              <w:rPr>
                <w:rFonts w:ascii="Calibri" w:eastAsia="Calibri" w:hAnsi="Calibri"/>
                <w:sz w:val="20"/>
                <w:szCs w:val="20"/>
                <w:lang w:eastAsia="en-US"/>
              </w:rPr>
              <w:br/>
            </w:r>
            <w:proofErr w:type="spellStart"/>
            <w:r w:rsidRPr="00992D39">
              <w:rPr>
                <w:rFonts w:ascii="Arial" w:eastAsia="Calibri" w:hAnsi="Arial"/>
                <w:sz w:val="20"/>
                <w:szCs w:val="20"/>
                <w:lang w:eastAsia="en-US"/>
              </w:rPr>
              <w:t>трація</w:t>
            </w:r>
            <w:proofErr w:type="spellEnd"/>
            <w:r w:rsidRPr="00992D39">
              <w:rPr>
                <w:rFonts w:ascii="Arial" w:eastAsia="Calibri" w:hAnsi="Arial"/>
                <w:sz w:val="20"/>
                <w:szCs w:val="20"/>
                <w:lang w:eastAsia="en-US"/>
              </w:rPr>
              <w:t>, мг/м</w:t>
            </w:r>
            <w:r w:rsidRPr="00992D39">
              <w:rPr>
                <w:rFonts w:ascii="Arial" w:eastAsia="Calibri" w:hAnsi="Arial"/>
                <w:sz w:val="20"/>
                <w:szCs w:val="20"/>
                <w:vertAlign w:val="superscript"/>
                <w:lang w:eastAsia="en-US"/>
              </w:rPr>
              <w:t>3</w:t>
            </w:r>
          </w:p>
        </w:tc>
        <w:tc>
          <w:tcPr>
            <w:tcW w:w="58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масова витрата, г/с</w:t>
            </w:r>
          </w:p>
        </w:tc>
        <w:tc>
          <w:tcPr>
            <w:tcW w:w="74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 xml:space="preserve">об'ємна витрата </w:t>
            </w:r>
            <w:proofErr w:type="spellStart"/>
            <w:r w:rsidRPr="00992D39">
              <w:rPr>
                <w:rFonts w:ascii="Arial" w:eastAsia="Calibri" w:hAnsi="Arial"/>
                <w:sz w:val="20"/>
                <w:szCs w:val="20"/>
                <w:lang w:eastAsia="en-US"/>
              </w:rPr>
              <w:t>газопи</w:t>
            </w:r>
            <w:proofErr w:type="spellEnd"/>
            <w:r w:rsidRPr="00992D39">
              <w:rPr>
                <w:rFonts w:ascii="Arial" w:eastAsia="Calibri" w:hAnsi="Arial"/>
                <w:sz w:val="20"/>
                <w:szCs w:val="20"/>
                <w:lang w:eastAsia="en-US"/>
              </w:rPr>
              <w:t>-</w:t>
            </w:r>
            <w:r w:rsidRPr="00992D39">
              <w:rPr>
                <w:rFonts w:ascii="Calibri" w:eastAsia="Calibri" w:hAnsi="Calibri"/>
                <w:sz w:val="20"/>
                <w:szCs w:val="20"/>
                <w:lang w:eastAsia="en-US"/>
              </w:rPr>
              <w:br/>
            </w:r>
            <w:proofErr w:type="spellStart"/>
            <w:r w:rsidRPr="00992D39">
              <w:rPr>
                <w:rFonts w:ascii="Arial" w:eastAsia="Calibri" w:hAnsi="Arial"/>
                <w:sz w:val="20"/>
                <w:szCs w:val="20"/>
                <w:lang w:eastAsia="en-US"/>
              </w:rPr>
              <w:t>лового</w:t>
            </w:r>
            <w:proofErr w:type="spellEnd"/>
            <w:r w:rsidRPr="00992D39">
              <w:rPr>
                <w:rFonts w:ascii="Arial" w:eastAsia="Calibri" w:hAnsi="Arial"/>
                <w:sz w:val="20"/>
                <w:szCs w:val="20"/>
                <w:lang w:eastAsia="en-US"/>
              </w:rPr>
              <w:t xml:space="preserve"> потоку, м</w:t>
            </w:r>
            <w:r w:rsidRPr="00992D39">
              <w:rPr>
                <w:rFonts w:ascii="Arial" w:eastAsia="Calibri" w:hAnsi="Arial"/>
                <w:sz w:val="20"/>
                <w:szCs w:val="20"/>
                <w:vertAlign w:val="superscript"/>
                <w:lang w:eastAsia="en-US"/>
              </w:rPr>
              <w:t>3</w:t>
            </w:r>
            <w:r w:rsidRPr="00992D39">
              <w:rPr>
                <w:rFonts w:ascii="Arial" w:eastAsia="Calibri" w:hAnsi="Arial"/>
                <w:sz w:val="20"/>
                <w:szCs w:val="20"/>
                <w:lang w:eastAsia="en-US"/>
              </w:rPr>
              <w:t>/с</w:t>
            </w:r>
          </w:p>
        </w:tc>
        <w:tc>
          <w:tcPr>
            <w:tcW w:w="82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 xml:space="preserve">масова </w:t>
            </w:r>
            <w:proofErr w:type="spellStart"/>
            <w:r w:rsidRPr="00992D39">
              <w:rPr>
                <w:rFonts w:ascii="Arial" w:eastAsia="Calibri" w:hAnsi="Arial"/>
                <w:sz w:val="20"/>
                <w:szCs w:val="20"/>
                <w:lang w:eastAsia="en-US"/>
              </w:rPr>
              <w:t>концен</w:t>
            </w:r>
            <w:proofErr w:type="spellEnd"/>
            <w:r w:rsidRPr="00992D39">
              <w:rPr>
                <w:rFonts w:ascii="Arial" w:eastAsia="Calibri" w:hAnsi="Arial"/>
                <w:sz w:val="20"/>
                <w:szCs w:val="20"/>
                <w:lang w:eastAsia="en-US"/>
              </w:rPr>
              <w:t>-</w:t>
            </w:r>
            <w:r w:rsidRPr="00992D39">
              <w:rPr>
                <w:rFonts w:ascii="Calibri" w:eastAsia="Calibri" w:hAnsi="Calibri"/>
                <w:sz w:val="20"/>
                <w:szCs w:val="20"/>
                <w:lang w:eastAsia="en-US"/>
              </w:rPr>
              <w:br/>
            </w:r>
            <w:proofErr w:type="spellStart"/>
            <w:r w:rsidRPr="00992D39">
              <w:rPr>
                <w:rFonts w:ascii="Arial" w:eastAsia="Calibri" w:hAnsi="Arial"/>
                <w:sz w:val="20"/>
                <w:szCs w:val="20"/>
                <w:lang w:eastAsia="en-US"/>
              </w:rPr>
              <w:t>трація</w:t>
            </w:r>
            <w:proofErr w:type="spellEnd"/>
            <w:r w:rsidRPr="00992D39">
              <w:rPr>
                <w:rFonts w:ascii="Arial" w:eastAsia="Calibri" w:hAnsi="Arial"/>
                <w:sz w:val="20"/>
                <w:szCs w:val="20"/>
                <w:lang w:eastAsia="en-US"/>
              </w:rPr>
              <w:t>, мг/м</w:t>
            </w:r>
            <w:r w:rsidRPr="00992D39">
              <w:rPr>
                <w:rFonts w:ascii="Arial" w:eastAsia="Calibri" w:hAnsi="Arial"/>
                <w:sz w:val="20"/>
                <w:szCs w:val="20"/>
                <w:vertAlign w:val="superscript"/>
                <w:lang w:eastAsia="en-US"/>
              </w:rPr>
              <w:t>3</w:t>
            </w:r>
          </w:p>
        </w:tc>
        <w:tc>
          <w:tcPr>
            <w:tcW w:w="584"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масова витрата, г/с</w:t>
            </w:r>
          </w:p>
        </w:tc>
        <w:tc>
          <w:tcPr>
            <w:tcW w:w="661"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r>
      <w:tr w:rsidR="00BA1082" w:rsidRPr="00992D39" w:rsidTr="00A32A87">
        <w:trPr>
          <w:trHeight w:val="45"/>
        </w:trPr>
        <w:tc>
          <w:tcPr>
            <w:tcW w:w="721"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721"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7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CAS № / CAS</w:t>
            </w:r>
          </w:p>
        </w:tc>
        <w:tc>
          <w:tcPr>
            <w:tcW w:w="47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код</w:t>
            </w:r>
          </w:p>
        </w:tc>
        <w:tc>
          <w:tcPr>
            <w:tcW w:w="80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proofErr w:type="spellStart"/>
            <w:r w:rsidRPr="00992D39">
              <w:rPr>
                <w:rFonts w:ascii="Arial" w:eastAsia="Calibri" w:hAnsi="Arial"/>
                <w:sz w:val="20"/>
                <w:szCs w:val="20"/>
                <w:lang w:eastAsia="en-US"/>
              </w:rPr>
              <w:t>наймену</w:t>
            </w:r>
            <w:proofErr w:type="spellEnd"/>
            <w:r w:rsidRPr="00992D39">
              <w:rPr>
                <w:rFonts w:ascii="Arial" w:eastAsia="Calibri" w:hAnsi="Arial"/>
                <w:sz w:val="20"/>
                <w:szCs w:val="20"/>
                <w:lang w:eastAsia="en-US"/>
              </w:rPr>
              <w:t>-</w:t>
            </w:r>
            <w:r w:rsidRPr="00992D39">
              <w:rPr>
                <w:rFonts w:ascii="Calibri" w:eastAsia="Calibri" w:hAnsi="Calibri"/>
                <w:sz w:val="20"/>
                <w:szCs w:val="20"/>
                <w:lang w:eastAsia="en-US"/>
              </w:rPr>
              <w:br/>
            </w:r>
            <w:proofErr w:type="spellStart"/>
            <w:r w:rsidRPr="00992D39">
              <w:rPr>
                <w:rFonts w:ascii="Arial" w:eastAsia="Calibri" w:hAnsi="Arial"/>
                <w:sz w:val="20"/>
                <w:szCs w:val="20"/>
                <w:lang w:eastAsia="en-US"/>
              </w:rPr>
              <w:t>вання</w:t>
            </w:r>
            <w:proofErr w:type="spellEnd"/>
          </w:p>
        </w:tc>
        <w:tc>
          <w:tcPr>
            <w:tcW w:w="642"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642"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722"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803"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583"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742"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822"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584"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c>
          <w:tcPr>
            <w:tcW w:w="661" w:type="dxa"/>
            <w:vMerge/>
            <w:tcBorders>
              <w:left w:val="outset" w:sz="8" w:space="0" w:color="000000"/>
              <w:bottom w:val="outset" w:sz="8" w:space="0" w:color="000000"/>
              <w:right w:val="outset" w:sz="8" w:space="0" w:color="000000"/>
            </w:tcBorders>
            <w:shd w:val="clear" w:color="auto" w:fill="auto"/>
          </w:tcPr>
          <w:p w:rsidR="00BA1082" w:rsidRPr="00992D39" w:rsidRDefault="00BA1082" w:rsidP="00A32A87">
            <w:pPr>
              <w:widowControl w:val="0"/>
              <w:spacing w:after="200" w:line="276" w:lineRule="auto"/>
              <w:ind w:left="-57" w:right="-57"/>
              <w:rPr>
                <w:rFonts w:ascii="Calibri" w:eastAsia="Calibri" w:hAnsi="Calibri"/>
                <w:sz w:val="20"/>
                <w:szCs w:val="20"/>
                <w:lang w:eastAsia="en-US"/>
              </w:rPr>
            </w:pPr>
          </w:p>
        </w:tc>
      </w:tr>
      <w:tr w:rsidR="00BA1082" w:rsidRPr="00992D39" w:rsidTr="00A32A87">
        <w:trPr>
          <w:trHeight w:val="45"/>
        </w:trPr>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1</w:t>
            </w:r>
          </w:p>
        </w:tc>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2</w:t>
            </w:r>
          </w:p>
        </w:tc>
        <w:tc>
          <w:tcPr>
            <w:tcW w:w="7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3</w:t>
            </w:r>
          </w:p>
        </w:tc>
        <w:tc>
          <w:tcPr>
            <w:tcW w:w="47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4</w:t>
            </w:r>
          </w:p>
        </w:tc>
        <w:tc>
          <w:tcPr>
            <w:tcW w:w="80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5</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6</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7</w:t>
            </w:r>
          </w:p>
        </w:tc>
        <w:tc>
          <w:tcPr>
            <w:tcW w:w="7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8</w:t>
            </w:r>
          </w:p>
        </w:tc>
        <w:tc>
          <w:tcPr>
            <w:tcW w:w="80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9</w:t>
            </w:r>
          </w:p>
        </w:tc>
        <w:tc>
          <w:tcPr>
            <w:tcW w:w="58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10</w:t>
            </w:r>
          </w:p>
        </w:tc>
        <w:tc>
          <w:tcPr>
            <w:tcW w:w="7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11</w:t>
            </w:r>
          </w:p>
        </w:tc>
        <w:tc>
          <w:tcPr>
            <w:tcW w:w="8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12</w:t>
            </w:r>
          </w:p>
        </w:tc>
        <w:tc>
          <w:tcPr>
            <w:tcW w:w="584"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13</w:t>
            </w:r>
          </w:p>
        </w:tc>
        <w:tc>
          <w:tcPr>
            <w:tcW w:w="6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Calibri" w:eastAsia="Calibri" w:hAnsi="Calibri"/>
                <w:sz w:val="20"/>
                <w:szCs w:val="20"/>
                <w:lang w:eastAsia="en-US"/>
              </w:rPr>
            </w:pPr>
            <w:r w:rsidRPr="00992D39">
              <w:rPr>
                <w:rFonts w:ascii="Arial" w:eastAsia="Calibri" w:hAnsi="Arial"/>
                <w:sz w:val="20"/>
                <w:szCs w:val="20"/>
                <w:lang w:eastAsia="en-US"/>
              </w:rPr>
              <w:t>14</w:t>
            </w:r>
          </w:p>
        </w:tc>
      </w:tr>
      <w:tr w:rsidR="00BA1082" w:rsidRPr="00992D39" w:rsidTr="00A32A87">
        <w:trPr>
          <w:trHeight w:val="45"/>
        </w:trPr>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Arial" w:eastAsia="Calibri" w:hAnsi="Arial"/>
                <w:sz w:val="20"/>
                <w:szCs w:val="20"/>
                <w:lang w:eastAsia="en-US"/>
              </w:rPr>
            </w:pPr>
            <w:r w:rsidRPr="00992D39">
              <w:rPr>
                <w:rFonts w:ascii="Arial" w:eastAsia="Calibri" w:hAnsi="Arial"/>
                <w:sz w:val="20"/>
                <w:szCs w:val="20"/>
                <w:lang w:eastAsia="en-US"/>
              </w:rPr>
              <w:t>-</w:t>
            </w:r>
          </w:p>
        </w:tc>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Arial" w:eastAsia="Calibri" w:hAnsi="Arial"/>
                <w:sz w:val="20"/>
                <w:szCs w:val="20"/>
                <w:lang w:eastAsia="en-US"/>
              </w:rPr>
            </w:pPr>
            <w:r w:rsidRPr="00992D39">
              <w:rPr>
                <w:rFonts w:ascii="Arial" w:eastAsia="Calibri" w:hAnsi="Arial"/>
                <w:sz w:val="20"/>
                <w:szCs w:val="20"/>
                <w:lang w:eastAsia="en-US"/>
              </w:rPr>
              <w:t>-</w:t>
            </w:r>
          </w:p>
        </w:tc>
        <w:tc>
          <w:tcPr>
            <w:tcW w:w="7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Arial" w:eastAsia="Calibri" w:hAnsi="Arial"/>
                <w:sz w:val="20"/>
                <w:szCs w:val="20"/>
                <w:lang w:eastAsia="en-US"/>
              </w:rPr>
            </w:pPr>
            <w:r w:rsidRPr="00992D39">
              <w:rPr>
                <w:rFonts w:ascii="Arial" w:eastAsia="Calibri" w:hAnsi="Arial"/>
                <w:sz w:val="20"/>
                <w:szCs w:val="20"/>
                <w:lang w:eastAsia="en-US"/>
              </w:rPr>
              <w:t>-</w:t>
            </w:r>
          </w:p>
        </w:tc>
        <w:tc>
          <w:tcPr>
            <w:tcW w:w="47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Arial" w:eastAsia="Calibri" w:hAnsi="Arial"/>
                <w:sz w:val="20"/>
                <w:szCs w:val="20"/>
                <w:lang w:eastAsia="en-US"/>
              </w:rPr>
            </w:pPr>
            <w:r w:rsidRPr="00992D39">
              <w:rPr>
                <w:rFonts w:ascii="Arial" w:eastAsia="Calibri" w:hAnsi="Arial"/>
                <w:sz w:val="20"/>
                <w:szCs w:val="20"/>
                <w:lang w:eastAsia="en-US"/>
              </w:rPr>
              <w:t>-</w:t>
            </w:r>
          </w:p>
        </w:tc>
        <w:tc>
          <w:tcPr>
            <w:tcW w:w="80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Arial" w:eastAsia="Calibri" w:hAnsi="Arial"/>
                <w:sz w:val="20"/>
                <w:szCs w:val="20"/>
                <w:lang w:eastAsia="en-US"/>
              </w:rPr>
            </w:pPr>
            <w:r w:rsidRPr="00992D39">
              <w:rPr>
                <w:rFonts w:ascii="Arial" w:eastAsia="Calibri" w:hAnsi="Arial"/>
                <w:sz w:val="20"/>
                <w:szCs w:val="20"/>
                <w:lang w:eastAsia="en-US"/>
              </w:rPr>
              <w:t>-</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Arial" w:eastAsia="Calibri" w:hAnsi="Arial"/>
                <w:sz w:val="20"/>
                <w:szCs w:val="20"/>
                <w:lang w:eastAsia="en-US"/>
              </w:rPr>
            </w:pPr>
            <w:r w:rsidRPr="00992D39">
              <w:rPr>
                <w:rFonts w:ascii="Arial" w:eastAsia="Calibri" w:hAnsi="Arial"/>
                <w:sz w:val="20"/>
                <w:szCs w:val="20"/>
                <w:lang w:eastAsia="en-US"/>
              </w:rPr>
              <w:t>-</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Arial" w:eastAsia="Calibri" w:hAnsi="Arial"/>
                <w:sz w:val="20"/>
                <w:szCs w:val="20"/>
                <w:lang w:eastAsia="en-US"/>
              </w:rPr>
            </w:pPr>
            <w:r w:rsidRPr="00992D39">
              <w:rPr>
                <w:rFonts w:ascii="Arial" w:eastAsia="Calibri" w:hAnsi="Arial"/>
                <w:sz w:val="20"/>
                <w:szCs w:val="20"/>
                <w:lang w:eastAsia="en-US"/>
              </w:rPr>
              <w:t>-</w:t>
            </w:r>
          </w:p>
        </w:tc>
        <w:tc>
          <w:tcPr>
            <w:tcW w:w="7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Arial" w:eastAsia="Calibri" w:hAnsi="Arial"/>
                <w:sz w:val="20"/>
                <w:szCs w:val="20"/>
                <w:lang w:eastAsia="en-US"/>
              </w:rPr>
            </w:pPr>
            <w:r w:rsidRPr="00992D39">
              <w:rPr>
                <w:rFonts w:ascii="Arial" w:eastAsia="Calibri" w:hAnsi="Arial"/>
                <w:sz w:val="20"/>
                <w:szCs w:val="20"/>
                <w:lang w:eastAsia="en-US"/>
              </w:rPr>
              <w:t>-</w:t>
            </w:r>
          </w:p>
        </w:tc>
        <w:tc>
          <w:tcPr>
            <w:tcW w:w="80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Arial" w:eastAsia="Calibri" w:hAnsi="Arial"/>
                <w:sz w:val="20"/>
                <w:szCs w:val="20"/>
                <w:lang w:eastAsia="en-US"/>
              </w:rPr>
            </w:pPr>
            <w:r w:rsidRPr="00992D39">
              <w:rPr>
                <w:rFonts w:ascii="Arial" w:eastAsia="Calibri" w:hAnsi="Arial"/>
                <w:sz w:val="20"/>
                <w:szCs w:val="20"/>
                <w:lang w:eastAsia="en-US"/>
              </w:rPr>
              <w:t>-</w:t>
            </w:r>
          </w:p>
        </w:tc>
        <w:tc>
          <w:tcPr>
            <w:tcW w:w="58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Arial" w:eastAsia="Calibri" w:hAnsi="Arial"/>
                <w:sz w:val="20"/>
                <w:szCs w:val="20"/>
                <w:lang w:eastAsia="en-US"/>
              </w:rPr>
            </w:pPr>
            <w:r w:rsidRPr="00992D39">
              <w:rPr>
                <w:rFonts w:ascii="Arial" w:eastAsia="Calibri" w:hAnsi="Arial"/>
                <w:sz w:val="20"/>
                <w:szCs w:val="20"/>
                <w:lang w:eastAsia="en-US"/>
              </w:rPr>
              <w:t>-</w:t>
            </w:r>
          </w:p>
        </w:tc>
        <w:tc>
          <w:tcPr>
            <w:tcW w:w="7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Arial" w:eastAsia="Calibri" w:hAnsi="Arial"/>
                <w:sz w:val="20"/>
                <w:szCs w:val="20"/>
                <w:lang w:eastAsia="en-US"/>
              </w:rPr>
            </w:pPr>
            <w:r w:rsidRPr="00992D39">
              <w:rPr>
                <w:rFonts w:ascii="Arial" w:eastAsia="Calibri" w:hAnsi="Arial"/>
                <w:sz w:val="20"/>
                <w:szCs w:val="20"/>
                <w:lang w:eastAsia="en-US"/>
              </w:rPr>
              <w:t>-</w:t>
            </w:r>
          </w:p>
        </w:tc>
        <w:tc>
          <w:tcPr>
            <w:tcW w:w="8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Arial" w:eastAsia="Calibri" w:hAnsi="Arial"/>
                <w:sz w:val="20"/>
                <w:szCs w:val="20"/>
                <w:lang w:eastAsia="en-US"/>
              </w:rPr>
            </w:pPr>
            <w:r w:rsidRPr="00992D39">
              <w:rPr>
                <w:rFonts w:ascii="Arial" w:eastAsia="Calibri" w:hAnsi="Arial"/>
                <w:sz w:val="20"/>
                <w:szCs w:val="20"/>
                <w:lang w:eastAsia="en-US"/>
              </w:rPr>
              <w:t>-</w:t>
            </w:r>
          </w:p>
        </w:tc>
        <w:tc>
          <w:tcPr>
            <w:tcW w:w="584"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Arial" w:eastAsia="Calibri" w:hAnsi="Arial"/>
                <w:sz w:val="20"/>
                <w:szCs w:val="20"/>
                <w:lang w:eastAsia="en-US"/>
              </w:rPr>
            </w:pPr>
            <w:r w:rsidRPr="00992D39">
              <w:rPr>
                <w:rFonts w:ascii="Arial" w:eastAsia="Calibri" w:hAnsi="Arial"/>
                <w:sz w:val="20"/>
                <w:szCs w:val="20"/>
                <w:lang w:eastAsia="en-US"/>
              </w:rPr>
              <w:t>-</w:t>
            </w:r>
          </w:p>
        </w:tc>
        <w:tc>
          <w:tcPr>
            <w:tcW w:w="6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A1082" w:rsidRPr="00992D39" w:rsidRDefault="00BA1082" w:rsidP="00A32A87">
            <w:pPr>
              <w:widowControl w:val="0"/>
              <w:spacing w:line="276" w:lineRule="auto"/>
              <w:ind w:left="-57" w:right="-57"/>
              <w:jc w:val="center"/>
              <w:rPr>
                <w:rFonts w:ascii="Arial" w:eastAsia="Calibri" w:hAnsi="Arial"/>
                <w:sz w:val="20"/>
                <w:szCs w:val="20"/>
                <w:lang w:eastAsia="en-US"/>
              </w:rPr>
            </w:pPr>
            <w:r w:rsidRPr="00992D39">
              <w:rPr>
                <w:rFonts w:ascii="Arial" w:eastAsia="Calibri" w:hAnsi="Arial"/>
                <w:sz w:val="20"/>
                <w:szCs w:val="20"/>
                <w:lang w:eastAsia="en-US"/>
              </w:rPr>
              <w:t>-</w:t>
            </w:r>
          </w:p>
        </w:tc>
      </w:tr>
    </w:tbl>
    <w:p w:rsidR="00BA1082" w:rsidRPr="00992D39" w:rsidRDefault="00BA1082" w:rsidP="00BA1082">
      <w:pPr>
        <w:pStyle w:val="a3"/>
        <w:shd w:val="clear" w:color="auto" w:fill="FFFFFF"/>
        <w:spacing w:before="0" w:beforeAutospacing="0" w:after="300" w:afterAutospacing="0"/>
        <w:ind w:firstLine="709"/>
        <w:jc w:val="both"/>
        <w:textAlignment w:val="baseline"/>
        <w:rPr>
          <w:b/>
          <w:i/>
          <w:sz w:val="28"/>
          <w:szCs w:val="28"/>
          <w:lang w:val="uk-UA"/>
        </w:rPr>
      </w:pPr>
    </w:p>
    <w:p w:rsidR="00BA1082" w:rsidRPr="00992D39" w:rsidRDefault="00BA1082" w:rsidP="00BA1082">
      <w:pPr>
        <w:ind w:firstLine="851"/>
        <w:jc w:val="center"/>
        <w:rPr>
          <w:sz w:val="28"/>
          <w:szCs w:val="28"/>
          <w:lang w:eastAsia="uk-UA"/>
        </w:rPr>
      </w:pPr>
      <w:r w:rsidRPr="00992D39">
        <w:rPr>
          <w:sz w:val="28"/>
          <w:szCs w:val="28"/>
          <w:lang w:eastAsia="uk-UA"/>
        </w:rPr>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491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3651"/>
        <w:gridCol w:w="3378"/>
      </w:tblGrid>
      <w:tr w:rsidR="00BA1082" w:rsidRPr="00992D39" w:rsidTr="00A32A87">
        <w:trPr>
          <w:trHeight w:val="45"/>
        </w:trPr>
        <w:tc>
          <w:tcPr>
            <w:tcW w:w="6208" w:type="dxa"/>
            <w:gridSpan w:val="2"/>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lang w:eastAsia="en-US"/>
              </w:rPr>
              <w:t>Забруднююча речовина</w:t>
            </w:r>
          </w:p>
        </w:tc>
        <w:tc>
          <w:tcPr>
            <w:tcW w:w="3479" w:type="dxa"/>
            <w:vMerge w:val="restart"/>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lang w:eastAsia="en-US"/>
              </w:rPr>
              <w:t xml:space="preserve">Потенційний викид забруднюючої речовини, </w:t>
            </w:r>
            <w:proofErr w:type="spellStart"/>
            <w:r w:rsidRPr="00992D39">
              <w:rPr>
                <w:rFonts w:ascii="Arial" w:eastAsia="Calibri" w:hAnsi="Arial"/>
                <w:sz w:val="20"/>
                <w:szCs w:val="20"/>
                <w:lang w:eastAsia="en-US"/>
              </w:rPr>
              <w:t>тонн</w:t>
            </w:r>
            <w:proofErr w:type="spellEnd"/>
            <w:r w:rsidRPr="00992D39">
              <w:rPr>
                <w:rFonts w:ascii="Arial" w:eastAsia="Calibri" w:hAnsi="Arial"/>
                <w:sz w:val="20"/>
                <w:szCs w:val="20"/>
                <w:lang w:eastAsia="en-US"/>
              </w:rPr>
              <w:t>, з трьома десятковими знаками</w:t>
            </w:r>
          </w:p>
        </w:tc>
      </w:tr>
      <w:tr w:rsidR="00BA1082" w:rsidRPr="00992D39" w:rsidTr="00A32A87">
        <w:trPr>
          <w:trHeight w:val="45"/>
        </w:trPr>
        <w:tc>
          <w:tcPr>
            <w:tcW w:w="2448" w:type="dxa"/>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lang w:eastAsia="en-US"/>
              </w:rPr>
              <w:t>код</w:t>
            </w:r>
          </w:p>
        </w:tc>
        <w:tc>
          <w:tcPr>
            <w:tcW w:w="3760" w:type="dxa"/>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lang w:eastAsia="en-US"/>
              </w:rPr>
              <w:t>найменування</w:t>
            </w:r>
          </w:p>
        </w:tc>
        <w:tc>
          <w:tcPr>
            <w:tcW w:w="3479" w:type="dxa"/>
            <w:vMerge/>
            <w:shd w:val="clear" w:color="auto" w:fill="auto"/>
          </w:tcPr>
          <w:p w:rsidR="00BA1082" w:rsidRPr="00992D39" w:rsidRDefault="00BA1082" w:rsidP="00A32A87">
            <w:pPr>
              <w:widowControl w:val="0"/>
              <w:spacing w:after="200" w:line="276" w:lineRule="auto"/>
              <w:rPr>
                <w:rFonts w:ascii="Calibri" w:eastAsia="Calibri" w:hAnsi="Calibri"/>
                <w:sz w:val="20"/>
                <w:szCs w:val="20"/>
                <w:lang w:eastAsia="en-US"/>
              </w:rPr>
            </w:pPr>
          </w:p>
        </w:tc>
      </w:tr>
      <w:tr w:rsidR="00BA1082" w:rsidRPr="00992D39" w:rsidTr="00A32A87">
        <w:trPr>
          <w:trHeight w:val="45"/>
        </w:trPr>
        <w:tc>
          <w:tcPr>
            <w:tcW w:w="2448" w:type="dxa"/>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lang w:eastAsia="en-US"/>
              </w:rPr>
              <w:t>1</w:t>
            </w:r>
          </w:p>
        </w:tc>
        <w:tc>
          <w:tcPr>
            <w:tcW w:w="3760" w:type="dxa"/>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lang w:eastAsia="en-US"/>
              </w:rPr>
              <w:t>2</w:t>
            </w:r>
          </w:p>
        </w:tc>
        <w:tc>
          <w:tcPr>
            <w:tcW w:w="3479" w:type="dxa"/>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lang w:eastAsia="en-US"/>
              </w:rPr>
              <w:t>3</w:t>
            </w:r>
          </w:p>
        </w:tc>
      </w:tr>
      <w:tr w:rsidR="00BA1082" w:rsidRPr="00992D39" w:rsidTr="00A32A87">
        <w:trPr>
          <w:trHeight w:val="45"/>
        </w:trPr>
        <w:tc>
          <w:tcPr>
            <w:tcW w:w="2448" w:type="dxa"/>
            <w:shd w:val="clear" w:color="auto" w:fill="auto"/>
            <w:vAlign w:val="center"/>
          </w:tcPr>
          <w:p w:rsidR="00BA1082" w:rsidRPr="00992D39" w:rsidRDefault="00BA1082" w:rsidP="00A32A87">
            <w:pPr>
              <w:jc w:val="center"/>
            </w:pPr>
            <w:r w:rsidRPr="00992D39">
              <w:t>06000</w:t>
            </w:r>
          </w:p>
        </w:tc>
        <w:tc>
          <w:tcPr>
            <w:tcW w:w="3760" w:type="dxa"/>
            <w:shd w:val="clear" w:color="auto" w:fill="auto"/>
            <w:vAlign w:val="center"/>
          </w:tcPr>
          <w:p w:rsidR="00BA1082" w:rsidRPr="00992D39" w:rsidRDefault="00BA1082" w:rsidP="00A32A87">
            <w:pPr>
              <w:jc w:val="center"/>
            </w:pPr>
            <w:r w:rsidRPr="00992D39">
              <w:t>Оксид вуглецю</w:t>
            </w:r>
          </w:p>
        </w:tc>
        <w:tc>
          <w:tcPr>
            <w:tcW w:w="3479"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0,244</w:t>
            </w:r>
          </w:p>
        </w:tc>
      </w:tr>
      <w:tr w:rsidR="00BA1082" w:rsidRPr="00992D39" w:rsidTr="00A32A87">
        <w:trPr>
          <w:trHeight w:val="45"/>
        </w:trPr>
        <w:tc>
          <w:tcPr>
            <w:tcW w:w="2448" w:type="dxa"/>
            <w:shd w:val="clear" w:color="auto" w:fill="auto"/>
            <w:vAlign w:val="center"/>
          </w:tcPr>
          <w:p w:rsidR="00BA1082" w:rsidRPr="00992D39" w:rsidRDefault="00BA1082" w:rsidP="00A32A87">
            <w:pPr>
              <w:jc w:val="center"/>
            </w:pPr>
            <w:r w:rsidRPr="00992D39">
              <w:t>07000</w:t>
            </w:r>
          </w:p>
        </w:tc>
        <w:tc>
          <w:tcPr>
            <w:tcW w:w="3760" w:type="dxa"/>
            <w:shd w:val="clear" w:color="auto" w:fill="auto"/>
            <w:vAlign w:val="center"/>
          </w:tcPr>
          <w:p w:rsidR="00BA1082" w:rsidRPr="00992D39" w:rsidRDefault="00BA1082" w:rsidP="00A32A87">
            <w:pPr>
              <w:jc w:val="center"/>
            </w:pPr>
            <w:r w:rsidRPr="00992D39">
              <w:t>Вуглецю діоксид</w:t>
            </w:r>
          </w:p>
        </w:tc>
        <w:tc>
          <w:tcPr>
            <w:tcW w:w="3479"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57,690</w:t>
            </w:r>
          </w:p>
        </w:tc>
      </w:tr>
      <w:tr w:rsidR="00BA1082" w:rsidRPr="00992D39" w:rsidTr="00A32A87">
        <w:trPr>
          <w:trHeight w:val="45"/>
        </w:trPr>
        <w:tc>
          <w:tcPr>
            <w:tcW w:w="2448" w:type="dxa"/>
            <w:shd w:val="clear" w:color="auto" w:fill="auto"/>
            <w:vAlign w:val="center"/>
          </w:tcPr>
          <w:p w:rsidR="00BA1082" w:rsidRPr="00992D39" w:rsidRDefault="00BA1082" w:rsidP="00A32A87">
            <w:pPr>
              <w:jc w:val="center"/>
            </w:pPr>
            <w:r w:rsidRPr="00992D39">
              <w:t>12000</w:t>
            </w:r>
          </w:p>
        </w:tc>
        <w:tc>
          <w:tcPr>
            <w:tcW w:w="3760" w:type="dxa"/>
            <w:shd w:val="clear" w:color="auto" w:fill="auto"/>
            <w:vAlign w:val="center"/>
          </w:tcPr>
          <w:p w:rsidR="00BA1082" w:rsidRPr="00992D39" w:rsidRDefault="00BA1082" w:rsidP="00A32A87">
            <w:pPr>
              <w:jc w:val="center"/>
            </w:pPr>
            <w:r w:rsidRPr="00992D39">
              <w:t>Метан</w:t>
            </w:r>
          </w:p>
        </w:tc>
        <w:tc>
          <w:tcPr>
            <w:tcW w:w="3479"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0,001</w:t>
            </w:r>
          </w:p>
        </w:tc>
      </w:tr>
      <w:tr w:rsidR="00BA1082" w:rsidRPr="00992D39" w:rsidTr="00A32A87">
        <w:trPr>
          <w:trHeight w:val="45"/>
        </w:trPr>
        <w:tc>
          <w:tcPr>
            <w:tcW w:w="2448" w:type="dxa"/>
            <w:shd w:val="clear" w:color="auto" w:fill="auto"/>
            <w:vAlign w:val="center"/>
          </w:tcPr>
          <w:p w:rsidR="00BA1082" w:rsidRPr="00992D39" w:rsidRDefault="00BA1082" w:rsidP="00A32A87">
            <w:pPr>
              <w:jc w:val="center"/>
            </w:pPr>
            <w:r w:rsidRPr="00992D39">
              <w:t>01000</w:t>
            </w:r>
          </w:p>
        </w:tc>
        <w:tc>
          <w:tcPr>
            <w:tcW w:w="3760" w:type="dxa"/>
            <w:shd w:val="clear" w:color="auto" w:fill="auto"/>
            <w:vAlign w:val="center"/>
          </w:tcPr>
          <w:p w:rsidR="00BA1082" w:rsidRPr="00992D39" w:rsidRDefault="00BA1082" w:rsidP="00A32A87">
            <w:pPr>
              <w:jc w:val="center"/>
            </w:pPr>
            <w:r w:rsidRPr="00992D39">
              <w:t xml:space="preserve">Метали та їх сполуки, в </w:t>
            </w:r>
            <w:proofErr w:type="spellStart"/>
            <w:r w:rsidRPr="00992D39">
              <w:t>т.ч</w:t>
            </w:r>
            <w:proofErr w:type="spellEnd"/>
            <w:r w:rsidRPr="00992D39">
              <w:t>.:</w:t>
            </w:r>
          </w:p>
        </w:tc>
        <w:tc>
          <w:tcPr>
            <w:tcW w:w="3479" w:type="dxa"/>
            <w:shd w:val="clear" w:color="auto" w:fill="auto"/>
            <w:vAlign w:val="center"/>
          </w:tcPr>
          <w:p w:rsidR="00BA1082" w:rsidRPr="00992D39" w:rsidRDefault="00BA1082" w:rsidP="00A32A87">
            <w:pPr>
              <w:jc w:val="center"/>
              <w:rPr>
                <w:color w:val="000000"/>
                <w:szCs w:val="22"/>
              </w:rPr>
            </w:pPr>
            <w:r w:rsidRPr="00992D39">
              <w:rPr>
                <w:color w:val="000000"/>
                <w:szCs w:val="22"/>
              </w:rPr>
              <w:t>0,000</w:t>
            </w:r>
          </w:p>
        </w:tc>
      </w:tr>
      <w:tr w:rsidR="00BA1082" w:rsidRPr="00992D39" w:rsidTr="00A32A87">
        <w:trPr>
          <w:trHeight w:val="45"/>
        </w:trPr>
        <w:tc>
          <w:tcPr>
            <w:tcW w:w="2448" w:type="dxa"/>
            <w:shd w:val="clear" w:color="auto" w:fill="auto"/>
            <w:vAlign w:val="center"/>
          </w:tcPr>
          <w:p w:rsidR="00BA1082" w:rsidRPr="00992D39" w:rsidRDefault="00BA1082" w:rsidP="00A32A87">
            <w:pPr>
              <w:jc w:val="center"/>
            </w:pPr>
            <w:r w:rsidRPr="00992D39">
              <w:t>01007</w:t>
            </w:r>
          </w:p>
        </w:tc>
        <w:tc>
          <w:tcPr>
            <w:tcW w:w="3760" w:type="dxa"/>
            <w:shd w:val="clear" w:color="auto" w:fill="auto"/>
            <w:vAlign w:val="center"/>
          </w:tcPr>
          <w:p w:rsidR="00BA1082" w:rsidRPr="00992D39" w:rsidRDefault="00BA1082" w:rsidP="00A32A87">
            <w:pPr>
              <w:jc w:val="center"/>
            </w:pPr>
            <w:r w:rsidRPr="00992D39">
              <w:t>Ртуть та її сполуки (у перерахунку на ртуть)</w:t>
            </w:r>
          </w:p>
        </w:tc>
        <w:tc>
          <w:tcPr>
            <w:tcW w:w="3479" w:type="dxa"/>
            <w:shd w:val="clear" w:color="auto" w:fill="auto"/>
            <w:vAlign w:val="center"/>
          </w:tcPr>
          <w:p w:rsidR="00BA1082" w:rsidRPr="00992D39" w:rsidRDefault="00BA1082" w:rsidP="00A32A87">
            <w:pPr>
              <w:jc w:val="center"/>
              <w:rPr>
                <w:color w:val="000000"/>
                <w:szCs w:val="22"/>
              </w:rPr>
            </w:pPr>
            <w:r w:rsidRPr="00992D39">
              <w:rPr>
                <w:color w:val="000000"/>
                <w:szCs w:val="22"/>
              </w:rPr>
              <w:t>0,000</w:t>
            </w:r>
          </w:p>
        </w:tc>
      </w:tr>
      <w:tr w:rsidR="00BA1082" w:rsidRPr="00992D39" w:rsidTr="00A32A87">
        <w:trPr>
          <w:trHeight w:val="45"/>
        </w:trPr>
        <w:tc>
          <w:tcPr>
            <w:tcW w:w="2448" w:type="dxa"/>
            <w:shd w:val="clear" w:color="auto" w:fill="auto"/>
            <w:vAlign w:val="center"/>
          </w:tcPr>
          <w:p w:rsidR="00BA1082" w:rsidRPr="00992D39" w:rsidRDefault="00BA1082" w:rsidP="00A32A87">
            <w:pPr>
              <w:jc w:val="center"/>
            </w:pPr>
            <w:r w:rsidRPr="00992D39">
              <w:t>04000</w:t>
            </w:r>
          </w:p>
        </w:tc>
        <w:tc>
          <w:tcPr>
            <w:tcW w:w="3760" w:type="dxa"/>
            <w:shd w:val="clear" w:color="auto" w:fill="auto"/>
            <w:vAlign w:val="center"/>
          </w:tcPr>
          <w:p w:rsidR="00BA1082" w:rsidRPr="00992D39" w:rsidRDefault="00BA1082" w:rsidP="00A32A87">
            <w:pPr>
              <w:jc w:val="center"/>
            </w:pPr>
            <w:r w:rsidRPr="00992D39">
              <w:t xml:space="preserve">Сполуки азоту, в </w:t>
            </w:r>
            <w:proofErr w:type="spellStart"/>
            <w:r w:rsidRPr="00992D39">
              <w:t>т.ч</w:t>
            </w:r>
            <w:proofErr w:type="spellEnd"/>
            <w:r w:rsidRPr="00992D39">
              <w:t>.:</w:t>
            </w:r>
          </w:p>
        </w:tc>
        <w:tc>
          <w:tcPr>
            <w:tcW w:w="3479"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rPr>
              <w:t>0,</w:t>
            </w:r>
            <w:r w:rsidRPr="00992D39">
              <w:rPr>
                <w:color w:val="000000"/>
                <w:szCs w:val="22"/>
                <w:lang w:val="ru-RU"/>
              </w:rPr>
              <w:t>083</w:t>
            </w:r>
          </w:p>
        </w:tc>
      </w:tr>
      <w:tr w:rsidR="00BA1082" w:rsidRPr="00992D39" w:rsidTr="00A32A87">
        <w:trPr>
          <w:trHeight w:val="45"/>
        </w:trPr>
        <w:tc>
          <w:tcPr>
            <w:tcW w:w="2448" w:type="dxa"/>
            <w:shd w:val="clear" w:color="auto" w:fill="auto"/>
            <w:vAlign w:val="center"/>
          </w:tcPr>
          <w:p w:rsidR="00BA1082" w:rsidRPr="00992D39" w:rsidRDefault="00BA1082" w:rsidP="00A32A87">
            <w:pPr>
              <w:jc w:val="center"/>
            </w:pPr>
            <w:r w:rsidRPr="00992D39">
              <w:t>04001</w:t>
            </w:r>
          </w:p>
        </w:tc>
        <w:tc>
          <w:tcPr>
            <w:tcW w:w="3760" w:type="dxa"/>
            <w:shd w:val="clear" w:color="auto" w:fill="auto"/>
            <w:vAlign w:val="center"/>
          </w:tcPr>
          <w:p w:rsidR="00BA1082" w:rsidRPr="00992D39" w:rsidRDefault="00BA1082" w:rsidP="00A32A87">
            <w:pPr>
              <w:jc w:val="center"/>
            </w:pPr>
            <w:r w:rsidRPr="00992D39">
              <w:t>Оксиди азоту (у перерахунку на діоксид азоту [NO + NО</w:t>
            </w:r>
            <w:r w:rsidRPr="00992D39">
              <w:rPr>
                <w:b/>
                <w:bCs/>
                <w:vertAlign w:val="subscript"/>
              </w:rPr>
              <w:t>2</w:t>
            </w:r>
            <w:r w:rsidRPr="00992D39">
              <w:t>])</w:t>
            </w:r>
          </w:p>
        </w:tc>
        <w:tc>
          <w:tcPr>
            <w:tcW w:w="3479"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rPr>
              <w:t>0,083</w:t>
            </w:r>
          </w:p>
        </w:tc>
      </w:tr>
      <w:tr w:rsidR="00BA1082" w:rsidRPr="00992D39" w:rsidTr="00A32A87">
        <w:trPr>
          <w:trHeight w:val="45"/>
        </w:trPr>
        <w:tc>
          <w:tcPr>
            <w:tcW w:w="2448" w:type="dxa"/>
            <w:shd w:val="clear" w:color="auto" w:fill="auto"/>
            <w:vAlign w:val="center"/>
          </w:tcPr>
          <w:p w:rsidR="00BA1082" w:rsidRPr="00992D39" w:rsidRDefault="00BA1082" w:rsidP="00A32A87">
            <w:pPr>
              <w:jc w:val="center"/>
            </w:pPr>
            <w:r w:rsidRPr="00992D39">
              <w:t>04002</w:t>
            </w:r>
          </w:p>
        </w:tc>
        <w:tc>
          <w:tcPr>
            <w:tcW w:w="3760" w:type="dxa"/>
            <w:shd w:val="clear" w:color="auto" w:fill="auto"/>
            <w:vAlign w:val="center"/>
          </w:tcPr>
          <w:p w:rsidR="00BA1082" w:rsidRPr="00992D39" w:rsidRDefault="00BA1082" w:rsidP="00A32A87">
            <w:pPr>
              <w:jc w:val="center"/>
            </w:pPr>
            <w:r w:rsidRPr="00992D39">
              <w:t>Азоту (1) оксид [N</w:t>
            </w:r>
            <w:r w:rsidRPr="00992D39">
              <w:rPr>
                <w:b/>
                <w:bCs/>
                <w:vertAlign w:val="subscript"/>
              </w:rPr>
              <w:t>2</w:t>
            </w:r>
            <w:r w:rsidRPr="00992D39">
              <w:t>О]</w:t>
            </w:r>
          </w:p>
        </w:tc>
        <w:tc>
          <w:tcPr>
            <w:tcW w:w="3479" w:type="dxa"/>
            <w:shd w:val="clear" w:color="auto" w:fill="auto"/>
            <w:vAlign w:val="center"/>
          </w:tcPr>
          <w:p w:rsidR="00BA1082" w:rsidRPr="00992D39" w:rsidRDefault="00BA1082" w:rsidP="00A32A87">
            <w:pPr>
              <w:jc w:val="center"/>
              <w:rPr>
                <w:color w:val="000000"/>
                <w:szCs w:val="22"/>
              </w:rPr>
            </w:pPr>
            <w:r w:rsidRPr="00992D39">
              <w:rPr>
                <w:color w:val="000000"/>
                <w:szCs w:val="22"/>
              </w:rPr>
              <w:t>0,000</w:t>
            </w:r>
          </w:p>
        </w:tc>
      </w:tr>
      <w:tr w:rsidR="00BA1082" w:rsidRPr="00992D39" w:rsidTr="00A32A87">
        <w:trPr>
          <w:trHeight w:val="45"/>
        </w:trPr>
        <w:tc>
          <w:tcPr>
            <w:tcW w:w="2448" w:type="dxa"/>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rPr>
              <w:t>00000</w:t>
            </w:r>
          </w:p>
        </w:tc>
        <w:tc>
          <w:tcPr>
            <w:tcW w:w="3760" w:type="dxa"/>
            <w:shd w:val="clear" w:color="auto" w:fill="auto"/>
            <w:vAlign w:val="center"/>
          </w:tcPr>
          <w:p w:rsidR="00BA1082" w:rsidRPr="00992D39" w:rsidRDefault="00BA1082" w:rsidP="00A32A87">
            <w:pPr>
              <w:widowControl w:val="0"/>
              <w:spacing w:line="276" w:lineRule="auto"/>
              <w:rPr>
                <w:rFonts w:ascii="Calibri" w:eastAsia="Calibri" w:hAnsi="Calibri"/>
                <w:sz w:val="20"/>
                <w:szCs w:val="20"/>
                <w:lang w:eastAsia="en-US"/>
              </w:rPr>
            </w:pPr>
            <w:r w:rsidRPr="00992D39">
              <w:rPr>
                <w:rFonts w:ascii="Arial" w:eastAsia="Calibri" w:hAnsi="Arial"/>
                <w:sz w:val="20"/>
                <w:szCs w:val="20"/>
              </w:rPr>
              <w:t>Усього для об'єкта / промислового майданчика</w:t>
            </w:r>
          </w:p>
        </w:tc>
        <w:tc>
          <w:tcPr>
            <w:tcW w:w="3479"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58,018</w:t>
            </w:r>
          </w:p>
        </w:tc>
      </w:tr>
    </w:tbl>
    <w:p w:rsidR="00BA1082" w:rsidRPr="00992D39" w:rsidRDefault="00BA1082" w:rsidP="00BA1082">
      <w:pPr>
        <w:ind w:firstLine="851"/>
        <w:jc w:val="both"/>
        <w:rPr>
          <w:sz w:val="28"/>
          <w:szCs w:val="28"/>
          <w:lang w:eastAsia="uk-UA"/>
        </w:rPr>
      </w:pPr>
    </w:p>
    <w:p w:rsidR="00BA1082" w:rsidRPr="00992D39" w:rsidRDefault="00BA1082" w:rsidP="00BA1082">
      <w:pPr>
        <w:ind w:firstLine="851"/>
        <w:jc w:val="both"/>
        <w:rPr>
          <w:sz w:val="28"/>
          <w:szCs w:val="28"/>
          <w:lang w:eastAsia="uk-UA"/>
        </w:rPr>
      </w:pPr>
    </w:p>
    <w:p w:rsidR="00BA1082" w:rsidRPr="00992D39" w:rsidRDefault="00BA1082" w:rsidP="00BA1082">
      <w:pPr>
        <w:ind w:firstLine="851"/>
        <w:jc w:val="both"/>
        <w:rPr>
          <w:sz w:val="28"/>
          <w:szCs w:val="28"/>
          <w:lang w:eastAsia="uk-UA"/>
        </w:rPr>
      </w:pPr>
    </w:p>
    <w:p w:rsidR="00BA1082" w:rsidRPr="00992D39" w:rsidRDefault="00BA1082" w:rsidP="00BA1082">
      <w:pPr>
        <w:ind w:firstLine="851"/>
        <w:jc w:val="both"/>
        <w:rPr>
          <w:sz w:val="28"/>
          <w:szCs w:val="28"/>
          <w:lang w:eastAsia="uk-UA"/>
        </w:rPr>
      </w:pPr>
    </w:p>
    <w:p w:rsidR="00BA1082" w:rsidRPr="00992D39" w:rsidRDefault="00BA1082" w:rsidP="00BA1082">
      <w:pPr>
        <w:ind w:firstLine="851"/>
        <w:jc w:val="both"/>
        <w:rPr>
          <w:sz w:val="28"/>
          <w:szCs w:val="28"/>
          <w:lang w:eastAsia="uk-UA"/>
        </w:rPr>
      </w:pPr>
    </w:p>
    <w:p w:rsidR="00BA1082" w:rsidRPr="00992D39" w:rsidRDefault="00BA1082" w:rsidP="00BA1082">
      <w:pPr>
        <w:ind w:firstLine="851"/>
        <w:jc w:val="both"/>
        <w:rPr>
          <w:sz w:val="28"/>
          <w:szCs w:val="28"/>
          <w:lang w:eastAsia="uk-UA"/>
        </w:rPr>
      </w:pPr>
    </w:p>
    <w:p w:rsidR="00BA1082" w:rsidRPr="00992D39" w:rsidRDefault="00BA1082" w:rsidP="00BA1082">
      <w:pPr>
        <w:ind w:firstLine="851"/>
        <w:jc w:val="both"/>
        <w:rPr>
          <w:sz w:val="28"/>
          <w:szCs w:val="28"/>
          <w:lang w:eastAsia="uk-UA"/>
        </w:rPr>
      </w:pPr>
    </w:p>
    <w:p w:rsidR="00BA1082" w:rsidRPr="00992D39" w:rsidRDefault="00BA1082" w:rsidP="00BA1082">
      <w:pPr>
        <w:ind w:firstLine="851"/>
        <w:jc w:val="center"/>
        <w:rPr>
          <w:sz w:val="28"/>
          <w:szCs w:val="28"/>
          <w:lang w:eastAsia="uk-UA"/>
        </w:rPr>
      </w:pPr>
      <w:r w:rsidRPr="00992D39">
        <w:rPr>
          <w:sz w:val="28"/>
          <w:szCs w:val="28"/>
          <w:lang w:eastAsia="uk-UA"/>
        </w:rPr>
        <w:lastRenderedPageBreak/>
        <w:t>Таблиця 6.8. Дані щодо потенційних обсягів викидів забруднюючих речовин від виробничих і технологічних процесів, технологічного устаткування (установок)</w:t>
      </w:r>
    </w:p>
    <w:p w:rsidR="00BA1082" w:rsidRPr="00992D39" w:rsidRDefault="00BA1082" w:rsidP="00BA1082">
      <w:pPr>
        <w:ind w:firstLine="851"/>
        <w:jc w:val="center"/>
        <w:rPr>
          <w:sz w:val="28"/>
          <w:szCs w:val="28"/>
          <w:lang w:eastAsia="uk-UA"/>
        </w:rPr>
      </w:pPr>
      <w:r w:rsidRPr="00992D39">
        <w:rPr>
          <w:sz w:val="28"/>
          <w:szCs w:val="28"/>
          <w:lang w:eastAsia="uk-UA"/>
        </w:rPr>
        <w:t>Найменування виробничого та технологічного процесу, технологічного устаткування (установки)</w:t>
      </w:r>
    </w:p>
    <w:p w:rsidR="00BA1082" w:rsidRPr="00992D39" w:rsidRDefault="00BA1082" w:rsidP="00BA1082">
      <w:pPr>
        <w:ind w:firstLine="851"/>
        <w:jc w:val="center"/>
        <w:rPr>
          <w:sz w:val="28"/>
          <w:szCs w:val="28"/>
          <w:lang w:eastAsia="uk-UA"/>
        </w:rPr>
      </w:pPr>
      <w:r w:rsidRPr="00992D39">
        <w:rPr>
          <w:sz w:val="28"/>
          <w:szCs w:val="28"/>
          <w:lang w:eastAsia="uk-UA"/>
        </w:rPr>
        <w:tab/>
      </w:r>
      <w:r w:rsidRPr="00992D39">
        <w:rPr>
          <w:b/>
          <w:sz w:val="28"/>
          <w:szCs w:val="28"/>
          <w:u w:val="single"/>
          <w:lang w:eastAsia="uk-UA"/>
        </w:rPr>
        <w:t>Вентиляція та спалювання</w:t>
      </w:r>
      <w:r w:rsidRPr="00992D39">
        <w:rPr>
          <w:sz w:val="28"/>
          <w:szCs w:val="28"/>
          <w:lang w:eastAsia="uk-UA"/>
        </w:rPr>
        <w:t xml:space="preserve"> код </w:t>
      </w:r>
      <w:r w:rsidRPr="00992D39">
        <w:rPr>
          <w:b/>
          <w:sz w:val="28"/>
          <w:szCs w:val="28"/>
          <w:u w:val="single"/>
          <w:lang w:eastAsia="uk-UA"/>
        </w:rPr>
        <w:t>1.B.2.c</w:t>
      </w:r>
    </w:p>
    <w:tbl>
      <w:tblPr>
        <w:tblW w:w="491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3379"/>
        <w:gridCol w:w="3471"/>
      </w:tblGrid>
      <w:tr w:rsidR="00BA1082" w:rsidRPr="00992D39" w:rsidTr="00A32A87">
        <w:trPr>
          <w:trHeight w:val="45"/>
        </w:trPr>
        <w:tc>
          <w:tcPr>
            <w:tcW w:w="6112" w:type="dxa"/>
            <w:gridSpan w:val="2"/>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lang w:eastAsia="en-US"/>
              </w:rPr>
              <w:t>Забруднююча речовина</w:t>
            </w:r>
          </w:p>
        </w:tc>
        <w:tc>
          <w:tcPr>
            <w:tcW w:w="3575" w:type="dxa"/>
            <w:vMerge w:val="restart"/>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lang w:eastAsia="en-US"/>
              </w:rPr>
              <w:t xml:space="preserve">Потенційний викид забруднюючої речовини, </w:t>
            </w:r>
            <w:proofErr w:type="spellStart"/>
            <w:r w:rsidRPr="00992D39">
              <w:rPr>
                <w:rFonts w:ascii="Arial" w:eastAsia="Calibri" w:hAnsi="Arial"/>
                <w:sz w:val="20"/>
                <w:szCs w:val="20"/>
                <w:lang w:eastAsia="en-US"/>
              </w:rPr>
              <w:t>тонн</w:t>
            </w:r>
            <w:proofErr w:type="spellEnd"/>
            <w:r w:rsidRPr="00992D39">
              <w:rPr>
                <w:rFonts w:ascii="Arial" w:eastAsia="Calibri" w:hAnsi="Arial"/>
                <w:sz w:val="20"/>
                <w:szCs w:val="20"/>
                <w:lang w:eastAsia="en-US"/>
              </w:rPr>
              <w:t>, з трьома десятковими знаками</w:t>
            </w:r>
          </w:p>
        </w:tc>
      </w:tr>
      <w:tr w:rsidR="00BA1082" w:rsidRPr="00992D39" w:rsidTr="00A32A87">
        <w:trPr>
          <w:trHeight w:val="45"/>
        </w:trPr>
        <w:tc>
          <w:tcPr>
            <w:tcW w:w="2632" w:type="dxa"/>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lang w:eastAsia="en-US"/>
              </w:rPr>
              <w:t>код</w:t>
            </w:r>
          </w:p>
        </w:tc>
        <w:tc>
          <w:tcPr>
            <w:tcW w:w="3480" w:type="dxa"/>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lang w:eastAsia="en-US"/>
              </w:rPr>
              <w:t>найменування</w:t>
            </w:r>
          </w:p>
        </w:tc>
        <w:tc>
          <w:tcPr>
            <w:tcW w:w="3575" w:type="dxa"/>
            <w:vMerge/>
            <w:shd w:val="clear" w:color="auto" w:fill="auto"/>
          </w:tcPr>
          <w:p w:rsidR="00BA1082" w:rsidRPr="00992D39" w:rsidRDefault="00BA1082" w:rsidP="00A32A87">
            <w:pPr>
              <w:widowControl w:val="0"/>
              <w:spacing w:after="200" w:line="276" w:lineRule="auto"/>
              <w:rPr>
                <w:rFonts w:ascii="Calibri" w:eastAsia="Calibri" w:hAnsi="Calibri"/>
                <w:sz w:val="20"/>
                <w:szCs w:val="20"/>
                <w:lang w:eastAsia="en-US"/>
              </w:rPr>
            </w:pPr>
          </w:p>
        </w:tc>
      </w:tr>
      <w:tr w:rsidR="00BA1082" w:rsidRPr="00992D39" w:rsidTr="00A32A87">
        <w:trPr>
          <w:trHeight w:val="45"/>
        </w:trPr>
        <w:tc>
          <w:tcPr>
            <w:tcW w:w="2632" w:type="dxa"/>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lang w:eastAsia="en-US"/>
              </w:rPr>
              <w:t>1</w:t>
            </w:r>
          </w:p>
        </w:tc>
        <w:tc>
          <w:tcPr>
            <w:tcW w:w="3480" w:type="dxa"/>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lang w:eastAsia="en-US"/>
              </w:rPr>
              <w:t>2</w:t>
            </w:r>
          </w:p>
        </w:tc>
        <w:tc>
          <w:tcPr>
            <w:tcW w:w="3575" w:type="dxa"/>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lang w:eastAsia="en-US"/>
              </w:rPr>
              <w:t>3</w:t>
            </w:r>
          </w:p>
        </w:tc>
      </w:tr>
      <w:tr w:rsidR="00BA1082" w:rsidRPr="00992D39" w:rsidTr="00A32A87">
        <w:trPr>
          <w:trHeight w:val="45"/>
        </w:trPr>
        <w:tc>
          <w:tcPr>
            <w:tcW w:w="2632" w:type="dxa"/>
            <w:shd w:val="clear" w:color="auto" w:fill="auto"/>
            <w:vAlign w:val="center"/>
          </w:tcPr>
          <w:p w:rsidR="00BA1082" w:rsidRPr="00992D39" w:rsidRDefault="00BA1082" w:rsidP="00A32A87">
            <w:pPr>
              <w:widowControl w:val="0"/>
              <w:spacing w:line="276" w:lineRule="auto"/>
              <w:jc w:val="center"/>
              <w:rPr>
                <w:rFonts w:ascii="Calibri" w:eastAsia="Calibri" w:hAnsi="Calibri"/>
                <w:sz w:val="20"/>
                <w:szCs w:val="20"/>
                <w:lang w:eastAsia="en-US"/>
              </w:rPr>
            </w:pPr>
            <w:r w:rsidRPr="00992D39">
              <w:rPr>
                <w:rFonts w:ascii="Arial" w:eastAsia="Calibri" w:hAnsi="Arial"/>
                <w:sz w:val="20"/>
                <w:szCs w:val="20"/>
              </w:rPr>
              <w:t>00000</w:t>
            </w:r>
          </w:p>
        </w:tc>
        <w:tc>
          <w:tcPr>
            <w:tcW w:w="3480" w:type="dxa"/>
            <w:shd w:val="clear" w:color="auto" w:fill="auto"/>
            <w:vAlign w:val="center"/>
          </w:tcPr>
          <w:p w:rsidR="00BA1082" w:rsidRPr="00992D39" w:rsidRDefault="00BA1082" w:rsidP="00A32A87">
            <w:pPr>
              <w:widowControl w:val="0"/>
              <w:spacing w:line="276" w:lineRule="auto"/>
              <w:rPr>
                <w:rFonts w:ascii="Calibri" w:eastAsia="Calibri" w:hAnsi="Calibri"/>
                <w:sz w:val="20"/>
                <w:szCs w:val="20"/>
                <w:lang w:eastAsia="en-US"/>
              </w:rPr>
            </w:pPr>
            <w:r w:rsidRPr="00992D39">
              <w:rPr>
                <w:rFonts w:ascii="Arial" w:eastAsia="Calibri" w:hAnsi="Arial"/>
                <w:sz w:val="20"/>
                <w:szCs w:val="20"/>
              </w:rPr>
              <w:t>Усього за виробничим та технологічним процесом, технологічним устаткуванням (установкою)</w:t>
            </w:r>
          </w:p>
        </w:tc>
        <w:tc>
          <w:tcPr>
            <w:tcW w:w="3575" w:type="dxa"/>
            <w:shd w:val="clear" w:color="auto" w:fill="auto"/>
            <w:vAlign w:val="center"/>
          </w:tcPr>
          <w:p w:rsidR="00BA1082" w:rsidRPr="00992D39" w:rsidRDefault="00BA1082" w:rsidP="00A32A87">
            <w:pPr>
              <w:jc w:val="center"/>
              <w:rPr>
                <w:lang w:val="ru-RU"/>
              </w:rPr>
            </w:pPr>
            <w:r w:rsidRPr="00992D39">
              <w:rPr>
                <w:lang w:val="ru-RU"/>
              </w:rPr>
              <w:t>58,018</w:t>
            </w:r>
          </w:p>
        </w:tc>
      </w:tr>
      <w:tr w:rsidR="00BA1082" w:rsidRPr="00992D39" w:rsidTr="00A32A87">
        <w:trPr>
          <w:trHeight w:val="45"/>
        </w:trPr>
        <w:tc>
          <w:tcPr>
            <w:tcW w:w="2632" w:type="dxa"/>
            <w:shd w:val="clear" w:color="auto" w:fill="auto"/>
            <w:vAlign w:val="center"/>
          </w:tcPr>
          <w:p w:rsidR="00BA1082" w:rsidRPr="00992D39" w:rsidRDefault="00BA1082" w:rsidP="00A32A87">
            <w:pPr>
              <w:jc w:val="center"/>
            </w:pPr>
            <w:r w:rsidRPr="00992D39">
              <w:t>06000</w:t>
            </w:r>
          </w:p>
        </w:tc>
        <w:tc>
          <w:tcPr>
            <w:tcW w:w="3480" w:type="dxa"/>
            <w:shd w:val="clear" w:color="auto" w:fill="auto"/>
            <w:vAlign w:val="center"/>
          </w:tcPr>
          <w:p w:rsidR="00BA1082" w:rsidRPr="00992D39" w:rsidRDefault="00BA1082" w:rsidP="00A32A87">
            <w:pPr>
              <w:jc w:val="center"/>
            </w:pPr>
            <w:r w:rsidRPr="00992D39">
              <w:t>Оксид вуглецю</w:t>
            </w:r>
          </w:p>
        </w:tc>
        <w:tc>
          <w:tcPr>
            <w:tcW w:w="3575"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0,244</w:t>
            </w:r>
          </w:p>
        </w:tc>
      </w:tr>
      <w:tr w:rsidR="00BA1082" w:rsidRPr="00992D39" w:rsidTr="00A32A87">
        <w:trPr>
          <w:trHeight w:val="45"/>
        </w:trPr>
        <w:tc>
          <w:tcPr>
            <w:tcW w:w="2632" w:type="dxa"/>
            <w:shd w:val="clear" w:color="auto" w:fill="auto"/>
            <w:vAlign w:val="center"/>
          </w:tcPr>
          <w:p w:rsidR="00BA1082" w:rsidRPr="00992D39" w:rsidRDefault="00BA1082" w:rsidP="00A32A87">
            <w:pPr>
              <w:jc w:val="center"/>
            </w:pPr>
            <w:r w:rsidRPr="00992D39">
              <w:t>07000</w:t>
            </w:r>
          </w:p>
        </w:tc>
        <w:tc>
          <w:tcPr>
            <w:tcW w:w="3480" w:type="dxa"/>
            <w:shd w:val="clear" w:color="auto" w:fill="auto"/>
            <w:vAlign w:val="center"/>
          </w:tcPr>
          <w:p w:rsidR="00BA1082" w:rsidRPr="00992D39" w:rsidRDefault="00BA1082" w:rsidP="00A32A87">
            <w:pPr>
              <w:jc w:val="center"/>
            </w:pPr>
            <w:r w:rsidRPr="00992D39">
              <w:t>Вуглецю діоксид</w:t>
            </w:r>
          </w:p>
        </w:tc>
        <w:tc>
          <w:tcPr>
            <w:tcW w:w="3575"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57,690</w:t>
            </w:r>
          </w:p>
        </w:tc>
      </w:tr>
      <w:tr w:rsidR="00BA1082" w:rsidRPr="00992D39" w:rsidTr="00A32A87">
        <w:trPr>
          <w:trHeight w:val="45"/>
        </w:trPr>
        <w:tc>
          <w:tcPr>
            <w:tcW w:w="2632" w:type="dxa"/>
            <w:shd w:val="clear" w:color="auto" w:fill="auto"/>
            <w:vAlign w:val="center"/>
          </w:tcPr>
          <w:p w:rsidR="00BA1082" w:rsidRPr="00992D39" w:rsidRDefault="00BA1082" w:rsidP="00A32A87">
            <w:pPr>
              <w:jc w:val="center"/>
            </w:pPr>
            <w:r w:rsidRPr="00992D39">
              <w:t>12000</w:t>
            </w:r>
          </w:p>
        </w:tc>
        <w:tc>
          <w:tcPr>
            <w:tcW w:w="3480" w:type="dxa"/>
            <w:shd w:val="clear" w:color="auto" w:fill="auto"/>
            <w:vAlign w:val="center"/>
          </w:tcPr>
          <w:p w:rsidR="00BA1082" w:rsidRPr="00992D39" w:rsidRDefault="00BA1082" w:rsidP="00A32A87">
            <w:pPr>
              <w:jc w:val="center"/>
            </w:pPr>
            <w:r w:rsidRPr="00992D39">
              <w:t>Метан</w:t>
            </w:r>
          </w:p>
        </w:tc>
        <w:tc>
          <w:tcPr>
            <w:tcW w:w="3575"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lang w:val="ru-RU"/>
              </w:rPr>
              <w:t>0,001</w:t>
            </w:r>
          </w:p>
        </w:tc>
      </w:tr>
      <w:tr w:rsidR="00BA1082" w:rsidRPr="00992D39" w:rsidTr="00A32A87">
        <w:trPr>
          <w:trHeight w:val="45"/>
        </w:trPr>
        <w:tc>
          <w:tcPr>
            <w:tcW w:w="2632" w:type="dxa"/>
            <w:shd w:val="clear" w:color="auto" w:fill="auto"/>
            <w:vAlign w:val="center"/>
          </w:tcPr>
          <w:p w:rsidR="00BA1082" w:rsidRPr="00992D39" w:rsidRDefault="00BA1082" w:rsidP="00A32A87">
            <w:pPr>
              <w:jc w:val="center"/>
            </w:pPr>
            <w:r w:rsidRPr="00992D39">
              <w:t>01000</w:t>
            </w:r>
          </w:p>
        </w:tc>
        <w:tc>
          <w:tcPr>
            <w:tcW w:w="3480" w:type="dxa"/>
            <w:shd w:val="clear" w:color="auto" w:fill="auto"/>
            <w:vAlign w:val="center"/>
          </w:tcPr>
          <w:p w:rsidR="00BA1082" w:rsidRPr="00992D39" w:rsidRDefault="00BA1082" w:rsidP="00A32A87">
            <w:pPr>
              <w:jc w:val="center"/>
            </w:pPr>
            <w:r w:rsidRPr="00992D39">
              <w:t xml:space="preserve">Метали та їх сполуки, в </w:t>
            </w:r>
            <w:proofErr w:type="spellStart"/>
            <w:r w:rsidRPr="00992D39">
              <w:t>т.ч</w:t>
            </w:r>
            <w:proofErr w:type="spellEnd"/>
            <w:r w:rsidRPr="00992D39">
              <w:t>.:</w:t>
            </w:r>
          </w:p>
        </w:tc>
        <w:tc>
          <w:tcPr>
            <w:tcW w:w="3575" w:type="dxa"/>
            <w:shd w:val="clear" w:color="auto" w:fill="auto"/>
            <w:vAlign w:val="center"/>
          </w:tcPr>
          <w:p w:rsidR="00BA1082" w:rsidRPr="00992D39" w:rsidRDefault="00BA1082" w:rsidP="00A32A87">
            <w:pPr>
              <w:jc w:val="center"/>
              <w:rPr>
                <w:color w:val="000000"/>
                <w:szCs w:val="22"/>
              </w:rPr>
            </w:pPr>
            <w:r w:rsidRPr="00992D39">
              <w:rPr>
                <w:color w:val="000000"/>
                <w:szCs w:val="22"/>
              </w:rPr>
              <w:t>0,000</w:t>
            </w:r>
          </w:p>
        </w:tc>
      </w:tr>
      <w:tr w:rsidR="00BA1082" w:rsidRPr="00992D39" w:rsidTr="00A32A87">
        <w:trPr>
          <w:trHeight w:val="45"/>
        </w:trPr>
        <w:tc>
          <w:tcPr>
            <w:tcW w:w="2632" w:type="dxa"/>
            <w:shd w:val="clear" w:color="auto" w:fill="auto"/>
            <w:vAlign w:val="center"/>
          </w:tcPr>
          <w:p w:rsidR="00BA1082" w:rsidRPr="00992D39" w:rsidRDefault="00BA1082" w:rsidP="00A32A87">
            <w:pPr>
              <w:jc w:val="center"/>
            </w:pPr>
            <w:r w:rsidRPr="00992D39">
              <w:t>01007</w:t>
            </w:r>
          </w:p>
        </w:tc>
        <w:tc>
          <w:tcPr>
            <w:tcW w:w="3480" w:type="dxa"/>
            <w:shd w:val="clear" w:color="auto" w:fill="auto"/>
            <w:vAlign w:val="center"/>
          </w:tcPr>
          <w:p w:rsidR="00BA1082" w:rsidRPr="00992D39" w:rsidRDefault="00BA1082" w:rsidP="00A32A87">
            <w:pPr>
              <w:jc w:val="center"/>
            </w:pPr>
            <w:r w:rsidRPr="00992D39">
              <w:t>Ртуть та її сполуки (у перерахунку на ртуть)</w:t>
            </w:r>
          </w:p>
        </w:tc>
        <w:tc>
          <w:tcPr>
            <w:tcW w:w="3575" w:type="dxa"/>
            <w:shd w:val="clear" w:color="auto" w:fill="auto"/>
            <w:vAlign w:val="center"/>
          </w:tcPr>
          <w:p w:rsidR="00BA1082" w:rsidRPr="00992D39" w:rsidRDefault="00BA1082" w:rsidP="00A32A87">
            <w:pPr>
              <w:jc w:val="center"/>
              <w:rPr>
                <w:color w:val="000000"/>
                <w:szCs w:val="22"/>
              </w:rPr>
            </w:pPr>
            <w:r w:rsidRPr="00992D39">
              <w:rPr>
                <w:color w:val="000000"/>
                <w:szCs w:val="22"/>
              </w:rPr>
              <w:t>0,000</w:t>
            </w:r>
          </w:p>
        </w:tc>
      </w:tr>
      <w:tr w:rsidR="00BA1082" w:rsidRPr="00992D39" w:rsidTr="00A32A87">
        <w:trPr>
          <w:trHeight w:val="45"/>
        </w:trPr>
        <w:tc>
          <w:tcPr>
            <w:tcW w:w="2632" w:type="dxa"/>
            <w:shd w:val="clear" w:color="auto" w:fill="auto"/>
            <w:vAlign w:val="center"/>
          </w:tcPr>
          <w:p w:rsidR="00BA1082" w:rsidRPr="00992D39" w:rsidRDefault="00BA1082" w:rsidP="00A32A87">
            <w:pPr>
              <w:jc w:val="center"/>
            </w:pPr>
            <w:r w:rsidRPr="00992D39">
              <w:t>04000</w:t>
            </w:r>
          </w:p>
        </w:tc>
        <w:tc>
          <w:tcPr>
            <w:tcW w:w="3480" w:type="dxa"/>
            <w:shd w:val="clear" w:color="auto" w:fill="auto"/>
            <w:vAlign w:val="center"/>
          </w:tcPr>
          <w:p w:rsidR="00BA1082" w:rsidRPr="00992D39" w:rsidRDefault="00BA1082" w:rsidP="00A32A87">
            <w:pPr>
              <w:jc w:val="center"/>
            </w:pPr>
            <w:r w:rsidRPr="00992D39">
              <w:t xml:space="preserve">Сполуки азоту, в </w:t>
            </w:r>
            <w:proofErr w:type="spellStart"/>
            <w:r w:rsidRPr="00992D39">
              <w:t>т.ч</w:t>
            </w:r>
            <w:proofErr w:type="spellEnd"/>
            <w:r w:rsidRPr="00992D39">
              <w:t>.:</w:t>
            </w:r>
          </w:p>
        </w:tc>
        <w:tc>
          <w:tcPr>
            <w:tcW w:w="3575"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rPr>
              <w:t>0,</w:t>
            </w:r>
            <w:r w:rsidRPr="00992D39">
              <w:rPr>
                <w:color w:val="000000"/>
                <w:szCs w:val="22"/>
                <w:lang w:val="ru-RU"/>
              </w:rPr>
              <w:t>083</w:t>
            </w:r>
          </w:p>
        </w:tc>
      </w:tr>
      <w:tr w:rsidR="00BA1082" w:rsidRPr="00992D39" w:rsidTr="00A32A87">
        <w:trPr>
          <w:trHeight w:val="45"/>
        </w:trPr>
        <w:tc>
          <w:tcPr>
            <w:tcW w:w="2632" w:type="dxa"/>
            <w:shd w:val="clear" w:color="auto" w:fill="auto"/>
            <w:vAlign w:val="center"/>
          </w:tcPr>
          <w:p w:rsidR="00BA1082" w:rsidRPr="00992D39" w:rsidRDefault="00BA1082" w:rsidP="00A32A87">
            <w:pPr>
              <w:jc w:val="center"/>
            </w:pPr>
            <w:r w:rsidRPr="00992D39">
              <w:t>04001</w:t>
            </w:r>
          </w:p>
        </w:tc>
        <w:tc>
          <w:tcPr>
            <w:tcW w:w="3480" w:type="dxa"/>
            <w:shd w:val="clear" w:color="auto" w:fill="auto"/>
            <w:vAlign w:val="center"/>
          </w:tcPr>
          <w:p w:rsidR="00BA1082" w:rsidRPr="00992D39" w:rsidRDefault="00BA1082" w:rsidP="00A32A87">
            <w:pPr>
              <w:jc w:val="center"/>
            </w:pPr>
            <w:r w:rsidRPr="00992D39">
              <w:t>Оксиди азоту (у перерахунку на діоксид азоту [NO + NО</w:t>
            </w:r>
            <w:r w:rsidRPr="00992D39">
              <w:rPr>
                <w:b/>
                <w:bCs/>
                <w:vertAlign w:val="subscript"/>
              </w:rPr>
              <w:t>2</w:t>
            </w:r>
            <w:r w:rsidRPr="00992D39">
              <w:t>])</w:t>
            </w:r>
          </w:p>
        </w:tc>
        <w:tc>
          <w:tcPr>
            <w:tcW w:w="3575" w:type="dxa"/>
            <w:shd w:val="clear" w:color="auto" w:fill="auto"/>
            <w:vAlign w:val="center"/>
          </w:tcPr>
          <w:p w:rsidR="00BA1082" w:rsidRPr="00992D39" w:rsidRDefault="00BA1082" w:rsidP="00A32A87">
            <w:pPr>
              <w:jc w:val="center"/>
              <w:rPr>
                <w:color w:val="000000"/>
                <w:szCs w:val="22"/>
                <w:lang w:val="ru-RU"/>
              </w:rPr>
            </w:pPr>
            <w:r w:rsidRPr="00992D39">
              <w:rPr>
                <w:color w:val="000000"/>
                <w:szCs w:val="22"/>
              </w:rPr>
              <w:t>0,083</w:t>
            </w:r>
          </w:p>
        </w:tc>
      </w:tr>
      <w:tr w:rsidR="00BA1082" w:rsidRPr="00992D39" w:rsidTr="00A32A87">
        <w:trPr>
          <w:trHeight w:val="45"/>
        </w:trPr>
        <w:tc>
          <w:tcPr>
            <w:tcW w:w="2632" w:type="dxa"/>
            <w:shd w:val="clear" w:color="auto" w:fill="auto"/>
            <w:vAlign w:val="center"/>
          </w:tcPr>
          <w:p w:rsidR="00BA1082" w:rsidRPr="00992D39" w:rsidRDefault="00BA1082" w:rsidP="00A32A87">
            <w:pPr>
              <w:jc w:val="center"/>
            </w:pPr>
            <w:r w:rsidRPr="00992D39">
              <w:t>04002</w:t>
            </w:r>
          </w:p>
        </w:tc>
        <w:tc>
          <w:tcPr>
            <w:tcW w:w="3480" w:type="dxa"/>
            <w:shd w:val="clear" w:color="auto" w:fill="auto"/>
            <w:vAlign w:val="center"/>
          </w:tcPr>
          <w:p w:rsidR="00BA1082" w:rsidRPr="00992D39" w:rsidRDefault="00BA1082" w:rsidP="00A32A87">
            <w:pPr>
              <w:jc w:val="center"/>
            </w:pPr>
            <w:r w:rsidRPr="00992D39">
              <w:t>Азоту (1) оксид [N</w:t>
            </w:r>
            <w:r w:rsidRPr="00992D39">
              <w:rPr>
                <w:b/>
                <w:bCs/>
                <w:vertAlign w:val="subscript"/>
              </w:rPr>
              <w:t>2</w:t>
            </w:r>
            <w:r w:rsidRPr="00992D39">
              <w:t>О]</w:t>
            </w:r>
          </w:p>
        </w:tc>
        <w:tc>
          <w:tcPr>
            <w:tcW w:w="3575" w:type="dxa"/>
            <w:shd w:val="clear" w:color="auto" w:fill="auto"/>
            <w:vAlign w:val="center"/>
          </w:tcPr>
          <w:p w:rsidR="00BA1082" w:rsidRPr="00992D39" w:rsidRDefault="00BA1082" w:rsidP="00A32A87">
            <w:pPr>
              <w:jc w:val="center"/>
              <w:rPr>
                <w:color w:val="000000"/>
                <w:szCs w:val="22"/>
              </w:rPr>
            </w:pPr>
            <w:r w:rsidRPr="00992D39">
              <w:rPr>
                <w:color w:val="000000"/>
                <w:szCs w:val="22"/>
              </w:rPr>
              <w:t>0,000</w:t>
            </w:r>
          </w:p>
        </w:tc>
      </w:tr>
    </w:tbl>
    <w:p w:rsidR="00BA1082" w:rsidRPr="00992D39" w:rsidRDefault="00BA1082" w:rsidP="00BA1082">
      <w:pPr>
        <w:shd w:val="clear" w:color="auto" w:fill="FFFFFF"/>
        <w:ind w:firstLine="709"/>
        <w:jc w:val="both"/>
        <w:textAlignment w:val="baseline"/>
        <w:rPr>
          <w:b/>
          <w:i/>
          <w:sz w:val="28"/>
          <w:szCs w:val="28"/>
        </w:rPr>
      </w:pPr>
    </w:p>
    <w:p w:rsidR="00BA1082" w:rsidRPr="00992D39" w:rsidRDefault="00BA1082" w:rsidP="00BA1082">
      <w:pPr>
        <w:pStyle w:val="a3"/>
        <w:shd w:val="clear" w:color="auto" w:fill="FFFFFF"/>
        <w:spacing w:before="0" w:beforeAutospacing="0" w:after="0" w:afterAutospacing="0"/>
        <w:ind w:firstLine="709"/>
        <w:jc w:val="both"/>
        <w:textAlignment w:val="baseline"/>
        <w:rPr>
          <w:b/>
          <w:i/>
          <w:sz w:val="28"/>
          <w:szCs w:val="28"/>
          <w:lang w:val="uk-UA"/>
        </w:rPr>
      </w:pPr>
    </w:p>
    <w:p w:rsidR="00BA1082" w:rsidRPr="00992D39" w:rsidRDefault="00BA1082" w:rsidP="00BA1082">
      <w:pPr>
        <w:pStyle w:val="a3"/>
        <w:shd w:val="clear" w:color="auto" w:fill="FFFFFF"/>
        <w:spacing w:before="0" w:beforeAutospacing="0" w:after="0" w:afterAutospacing="0"/>
        <w:ind w:firstLine="709"/>
        <w:jc w:val="both"/>
        <w:textAlignment w:val="baseline"/>
        <w:rPr>
          <w:b/>
          <w:i/>
          <w:sz w:val="28"/>
          <w:szCs w:val="28"/>
          <w:lang w:val="uk-UA"/>
        </w:rPr>
      </w:pPr>
      <w:r w:rsidRPr="00992D39">
        <w:rPr>
          <w:b/>
          <w:i/>
          <w:sz w:val="28"/>
          <w:szCs w:val="28"/>
          <w:lang w:val="uk-UA"/>
        </w:rPr>
        <w:t xml:space="preserve">Заходи щодо впровадження найкращих існуючих технологій виробництва (що виконані або/та які потребують виконання): </w:t>
      </w:r>
      <w:r w:rsidRPr="00992D39">
        <w:rPr>
          <w:sz w:val="28"/>
          <w:szCs w:val="28"/>
          <w:lang w:val="uk-UA"/>
        </w:rPr>
        <w:t>заходи не встановлюються.</w:t>
      </w:r>
    </w:p>
    <w:p w:rsidR="00BA1082" w:rsidRPr="00992D39" w:rsidRDefault="00BA1082" w:rsidP="00BA1082">
      <w:pPr>
        <w:pStyle w:val="a3"/>
        <w:shd w:val="clear" w:color="auto" w:fill="FFFFFF"/>
        <w:spacing w:before="0" w:beforeAutospacing="0" w:after="0" w:afterAutospacing="0"/>
        <w:ind w:firstLine="709"/>
        <w:jc w:val="both"/>
        <w:textAlignment w:val="baseline"/>
        <w:rPr>
          <w:b/>
          <w:i/>
          <w:sz w:val="28"/>
          <w:szCs w:val="28"/>
          <w:lang w:val="uk-UA"/>
        </w:rPr>
      </w:pPr>
    </w:p>
    <w:p w:rsidR="00BA1082" w:rsidRPr="00992D39" w:rsidRDefault="00BA1082" w:rsidP="00BA1082">
      <w:pPr>
        <w:pStyle w:val="a3"/>
        <w:shd w:val="clear" w:color="auto" w:fill="FFFFFF"/>
        <w:spacing w:before="0" w:beforeAutospacing="0" w:after="0" w:afterAutospacing="0"/>
        <w:ind w:firstLine="709"/>
        <w:jc w:val="both"/>
        <w:textAlignment w:val="baseline"/>
        <w:rPr>
          <w:b/>
          <w:i/>
          <w:sz w:val="28"/>
          <w:szCs w:val="28"/>
          <w:lang w:val="uk-UA"/>
        </w:rPr>
      </w:pPr>
      <w:r w:rsidRPr="00992D39">
        <w:rPr>
          <w:b/>
          <w:i/>
          <w:sz w:val="28"/>
          <w:szCs w:val="28"/>
          <w:lang w:val="uk-UA"/>
        </w:rPr>
        <w:t xml:space="preserve">Перелік заходів щодо скорочення викидів забруднюючих речовин (що виконані або/та які потребують виконання): </w:t>
      </w:r>
      <w:r w:rsidRPr="00992D39">
        <w:rPr>
          <w:sz w:val="28"/>
          <w:szCs w:val="28"/>
          <w:lang w:val="uk-UA"/>
        </w:rPr>
        <w:t>заходи не встановлюються.</w:t>
      </w:r>
    </w:p>
    <w:p w:rsidR="00BA1082" w:rsidRPr="00992D39" w:rsidRDefault="00BA1082" w:rsidP="00BA1082">
      <w:pPr>
        <w:pStyle w:val="a3"/>
        <w:shd w:val="clear" w:color="auto" w:fill="FFFFFF"/>
        <w:spacing w:before="0" w:beforeAutospacing="0" w:after="0" w:afterAutospacing="0"/>
        <w:ind w:firstLine="709"/>
        <w:jc w:val="both"/>
        <w:textAlignment w:val="baseline"/>
        <w:rPr>
          <w:b/>
          <w:i/>
          <w:sz w:val="28"/>
          <w:szCs w:val="28"/>
          <w:lang w:val="uk-UA"/>
        </w:rPr>
      </w:pPr>
    </w:p>
    <w:p w:rsidR="00BA1082" w:rsidRPr="00992D39" w:rsidRDefault="00BA1082" w:rsidP="00BA1082">
      <w:pPr>
        <w:pStyle w:val="a3"/>
        <w:shd w:val="clear" w:color="auto" w:fill="FFFFFF"/>
        <w:spacing w:before="0" w:beforeAutospacing="0" w:after="0" w:afterAutospacing="0"/>
        <w:ind w:firstLine="709"/>
        <w:jc w:val="both"/>
        <w:textAlignment w:val="baseline"/>
        <w:rPr>
          <w:sz w:val="28"/>
          <w:szCs w:val="28"/>
          <w:lang w:val="uk-UA"/>
        </w:rPr>
      </w:pPr>
      <w:r w:rsidRPr="00992D39">
        <w:rPr>
          <w:b/>
          <w:i/>
          <w:sz w:val="28"/>
          <w:szCs w:val="28"/>
          <w:lang w:val="uk-UA"/>
        </w:rPr>
        <w:t xml:space="preserve">Дотримання виконання природоохоронних заходів щодо скорочення викидів: </w:t>
      </w:r>
      <w:r w:rsidRPr="00992D39">
        <w:rPr>
          <w:sz w:val="28"/>
          <w:szCs w:val="28"/>
          <w:lang w:val="uk-UA"/>
        </w:rPr>
        <w:t>підприємство дотримується вимог чинного природоохоронного законодавства щодо скорочення викидів.</w:t>
      </w:r>
    </w:p>
    <w:p w:rsidR="00BA1082" w:rsidRPr="00992D39" w:rsidRDefault="00BA1082" w:rsidP="00BA1082">
      <w:pPr>
        <w:pStyle w:val="a3"/>
        <w:shd w:val="clear" w:color="auto" w:fill="FFFFFF"/>
        <w:spacing w:before="0" w:beforeAutospacing="0" w:after="0" w:afterAutospacing="0"/>
        <w:ind w:firstLine="709"/>
        <w:jc w:val="both"/>
        <w:textAlignment w:val="baseline"/>
        <w:rPr>
          <w:b/>
          <w:i/>
          <w:sz w:val="28"/>
          <w:szCs w:val="28"/>
          <w:lang w:val="uk-UA"/>
        </w:rPr>
      </w:pPr>
    </w:p>
    <w:p w:rsidR="00BA1082" w:rsidRPr="00992D39" w:rsidRDefault="00BA1082" w:rsidP="00BA1082">
      <w:pPr>
        <w:pStyle w:val="a3"/>
        <w:shd w:val="clear" w:color="auto" w:fill="FFFFFF"/>
        <w:spacing w:before="0" w:beforeAutospacing="0" w:after="0" w:afterAutospacing="0"/>
        <w:ind w:firstLine="709"/>
        <w:jc w:val="both"/>
        <w:textAlignment w:val="baseline"/>
        <w:rPr>
          <w:rFonts w:ascii="TimesNewRomanPSMT" w:hAnsi="TimesNewRomanPSMT" w:cs="TimesNewRomanPSMT"/>
          <w:sz w:val="28"/>
          <w:szCs w:val="28"/>
          <w:lang w:val="uk-UA"/>
        </w:rPr>
      </w:pPr>
      <w:r w:rsidRPr="00992D39">
        <w:rPr>
          <w:b/>
          <w:i/>
          <w:sz w:val="28"/>
          <w:szCs w:val="28"/>
          <w:lang w:val="uk-UA"/>
        </w:rPr>
        <w:t>Відповідність пропозицій щодо дозволених обсягів викидів забруднюючих речовин в атмосферне повітря стаціонарними джерелами законодавству :</w:t>
      </w:r>
      <w:r w:rsidRPr="00992D39">
        <w:rPr>
          <w:sz w:val="28"/>
          <w:szCs w:val="28"/>
          <w:lang w:val="uk-UA"/>
        </w:rPr>
        <w:t xml:space="preserve"> викиди підприємства відповідають технологічному регламенту і проектним показникам згідно до вимог наказу </w:t>
      </w:r>
      <w:proofErr w:type="spellStart"/>
      <w:r w:rsidRPr="00992D39">
        <w:rPr>
          <w:sz w:val="28"/>
          <w:szCs w:val="28"/>
          <w:lang w:val="uk-UA"/>
        </w:rPr>
        <w:t>Мінприроди</w:t>
      </w:r>
      <w:proofErr w:type="spellEnd"/>
      <w:r w:rsidRPr="00992D39">
        <w:rPr>
          <w:sz w:val="28"/>
          <w:szCs w:val="28"/>
          <w:lang w:val="uk-UA"/>
        </w:rPr>
        <w:t xml:space="preserve"> України № 309 від 27.06.2006р. </w:t>
      </w:r>
      <w:r w:rsidRPr="00992D39">
        <w:rPr>
          <w:rFonts w:ascii="TimesNewRomanPSMT" w:hAnsi="TimesNewRomanPSMT" w:cs="TimesNewRomanPSMT"/>
          <w:sz w:val="28"/>
          <w:szCs w:val="28"/>
          <w:lang w:val="uk-UA"/>
        </w:rPr>
        <w:t>Запропоновані пропозиції по дозволеним обсягам викидів забруднюючих речовин в атмосферу на стаціонарних джерелах забезпечують не перевищення гігієнічних нормативів на межі санітарно-захисної зони.</w:t>
      </w:r>
    </w:p>
    <w:p w:rsidR="00BA1082" w:rsidRPr="00992D39" w:rsidRDefault="00BA1082" w:rsidP="00BA1082">
      <w:pPr>
        <w:pStyle w:val="a3"/>
        <w:shd w:val="clear" w:color="auto" w:fill="FFFFFF"/>
        <w:spacing w:before="0" w:beforeAutospacing="0" w:after="0" w:afterAutospacing="0"/>
        <w:ind w:firstLine="709"/>
        <w:jc w:val="both"/>
        <w:textAlignment w:val="baseline"/>
        <w:rPr>
          <w:sz w:val="28"/>
          <w:szCs w:val="28"/>
          <w:lang w:val="uk-UA"/>
        </w:rPr>
      </w:pPr>
    </w:p>
    <w:p w:rsidR="00BA1082" w:rsidRPr="00992D39" w:rsidRDefault="00BA1082" w:rsidP="00BA1082">
      <w:pPr>
        <w:pStyle w:val="a3"/>
        <w:shd w:val="clear" w:color="auto" w:fill="FFFFFF"/>
        <w:spacing w:before="0" w:beforeAutospacing="0" w:after="0" w:afterAutospacing="0"/>
        <w:ind w:firstLine="709"/>
        <w:jc w:val="both"/>
        <w:textAlignment w:val="baseline"/>
        <w:rPr>
          <w:sz w:val="28"/>
          <w:szCs w:val="28"/>
          <w:lang w:val="uk-UA"/>
        </w:rPr>
      </w:pPr>
    </w:p>
    <w:p w:rsidR="00BA1082" w:rsidRPr="00992D39" w:rsidRDefault="00BA1082" w:rsidP="00BA1082">
      <w:pPr>
        <w:keepNext/>
        <w:spacing w:before="240" w:after="60"/>
        <w:ind w:firstLine="851"/>
        <w:outlineLvl w:val="2"/>
        <w:rPr>
          <w:rFonts w:ascii="Arial" w:hAnsi="Arial"/>
          <w:b/>
          <w:bCs/>
          <w:sz w:val="28"/>
          <w:szCs w:val="28"/>
        </w:rPr>
      </w:pPr>
      <w:r w:rsidRPr="00992D39">
        <w:rPr>
          <w:rFonts w:ascii="Arial" w:hAnsi="Arial"/>
          <w:b/>
          <w:bCs/>
          <w:szCs w:val="26"/>
        </w:rPr>
        <w:br w:type="page"/>
      </w:r>
      <w:bookmarkStart w:id="2" w:name="_Toc145449006"/>
      <w:bookmarkStart w:id="3" w:name="_Toc145449169"/>
      <w:bookmarkStart w:id="4" w:name="_Toc148871752"/>
      <w:r w:rsidRPr="00992D39">
        <w:rPr>
          <w:rFonts w:ascii="Arial" w:hAnsi="Arial"/>
          <w:b/>
          <w:bCs/>
          <w:sz w:val="28"/>
          <w:szCs w:val="28"/>
        </w:rPr>
        <w:lastRenderedPageBreak/>
        <w:t>Пропозиції щодо дозволених обсягів викидів забруднюючих речовин, які віднесені до інших джерел викидів</w:t>
      </w:r>
      <w:bookmarkEnd w:id="2"/>
      <w:bookmarkEnd w:id="3"/>
      <w:bookmarkEnd w:id="4"/>
    </w:p>
    <w:p w:rsidR="00BA1082" w:rsidRPr="00992D39" w:rsidRDefault="00BA1082" w:rsidP="00BA1082">
      <w:pPr>
        <w:jc w:val="both"/>
        <w:rPr>
          <w:i/>
        </w:rPr>
      </w:pPr>
    </w:p>
    <w:p w:rsidR="00BA1082" w:rsidRPr="00992D39" w:rsidRDefault="00BA1082" w:rsidP="00BA1082">
      <w:pPr>
        <w:ind w:firstLine="540"/>
        <w:jc w:val="both"/>
        <w:rPr>
          <w:i/>
          <w:sz w:val="28"/>
          <w:szCs w:val="28"/>
        </w:rPr>
      </w:pPr>
      <w:bookmarkStart w:id="5" w:name="_Toc145449007"/>
      <w:bookmarkStart w:id="6" w:name="_Toc145449170"/>
      <w:bookmarkStart w:id="7" w:name="_Toc148871753"/>
      <w:r w:rsidRPr="00992D39">
        <w:rPr>
          <w:i/>
        </w:rPr>
        <w:t xml:space="preserve">  </w:t>
      </w:r>
      <w:r w:rsidRPr="00992D39">
        <w:rPr>
          <w:i/>
          <w:sz w:val="28"/>
          <w:szCs w:val="28"/>
        </w:rPr>
        <w:t>Для речовин, на які не встановлені гранично допустимі викиди відповідно до законодавства, встановлюються для кожного джерела наступні величини масової витрати, г/с:</w:t>
      </w:r>
    </w:p>
    <w:p w:rsidR="00BA1082" w:rsidRPr="00992D39" w:rsidRDefault="00BA1082" w:rsidP="00BA1082">
      <w:pPr>
        <w:jc w:val="both"/>
        <w:rPr>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5335"/>
      </w:tblGrid>
      <w:tr w:rsidR="00BA1082" w:rsidRPr="00992D39" w:rsidTr="00A32A87">
        <w:tc>
          <w:tcPr>
            <w:tcW w:w="2213" w:type="pct"/>
            <w:tcBorders>
              <w:top w:val="nil"/>
              <w:left w:val="nil"/>
              <w:bottom w:val="nil"/>
              <w:right w:val="nil"/>
            </w:tcBorders>
            <w:shd w:val="clear" w:color="auto" w:fill="auto"/>
          </w:tcPr>
          <w:p w:rsidR="00BA1082" w:rsidRPr="00992D39" w:rsidRDefault="00BA1082" w:rsidP="00A32A87">
            <w:pPr>
              <w:jc w:val="both"/>
              <w:rPr>
                <w:i/>
                <w:sz w:val="28"/>
                <w:szCs w:val="28"/>
              </w:rPr>
            </w:pPr>
            <w:r w:rsidRPr="00992D39">
              <w:rPr>
                <w:sz w:val="28"/>
                <w:szCs w:val="28"/>
              </w:rPr>
              <w:t>Номер джерела викиду на  карті-схемі:</w:t>
            </w:r>
          </w:p>
        </w:tc>
        <w:tc>
          <w:tcPr>
            <w:tcW w:w="2787" w:type="pct"/>
            <w:tcBorders>
              <w:top w:val="nil"/>
              <w:left w:val="nil"/>
              <w:bottom w:val="single" w:sz="4" w:space="0" w:color="auto"/>
              <w:right w:val="nil"/>
            </w:tcBorders>
            <w:shd w:val="clear" w:color="auto" w:fill="auto"/>
          </w:tcPr>
          <w:p w:rsidR="00BA1082" w:rsidRPr="00992D39" w:rsidRDefault="00BA1082" w:rsidP="00A32A87">
            <w:pPr>
              <w:rPr>
                <w:b/>
                <w:i/>
                <w:sz w:val="28"/>
                <w:szCs w:val="28"/>
              </w:rPr>
            </w:pPr>
            <w:r w:rsidRPr="00992D39">
              <w:rPr>
                <w:b/>
                <w:i/>
                <w:sz w:val="28"/>
                <w:szCs w:val="28"/>
              </w:rPr>
              <w:t xml:space="preserve">502 – Труба( водогрійний котлоагрегат типу </w:t>
            </w:r>
            <w:r w:rsidRPr="00992D39">
              <w:rPr>
                <w:b/>
                <w:i/>
                <w:iCs/>
                <w:sz w:val="28"/>
                <w:szCs w:val="28"/>
              </w:rPr>
              <w:t xml:space="preserve">«НІІСТу-5» </w:t>
            </w:r>
            <w:r w:rsidRPr="00992D39">
              <w:rPr>
                <w:b/>
                <w:i/>
                <w:sz w:val="28"/>
                <w:szCs w:val="28"/>
              </w:rPr>
              <w:t>ст.№ №1,2 (2 од.))</w:t>
            </w:r>
          </w:p>
        </w:tc>
      </w:tr>
    </w:tbl>
    <w:p w:rsidR="00BA1082" w:rsidRPr="00992D39" w:rsidRDefault="00BA1082" w:rsidP="00BA1082">
      <w:pPr>
        <w:numPr>
          <w:ilvl w:val="0"/>
          <w:numId w:val="1"/>
        </w:numPr>
        <w:suppressAutoHyphens/>
        <w:spacing w:after="160" w:line="259" w:lineRule="auto"/>
        <w:jc w:val="both"/>
        <w:rPr>
          <w:i/>
          <w:sz w:val="28"/>
          <w:szCs w:val="28"/>
        </w:rPr>
      </w:pPr>
      <w:r w:rsidRPr="00992D39">
        <w:rPr>
          <w:i/>
          <w:sz w:val="28"/>
          <w:szCs w:val="28"/>
        </w:rPr>
        <w:t xml:space="preserve">Оксиди азоту (оксид та діоксид азоту) в перерахунку на діоксид азоту – </w:t>
      </w:r>
      <w:r w:rsidRPr="00992D39">
        <w:rPr>
          <w:i/>
          <w:sz w:val="28"/>
          <w:szCs w:val="28"/>
          <w:lang w:val="ru-RU"/>
        </w:rPr>
        <w:t>0,024</w:t>
      </w:r>
      <w:r w:rsidRPr="00992D39">
        <w:rPr>
          <w:i/>
          <w:sz w:val="28"/>
          <w:szCs w:val="28"/>
        </w:rPr>
        <w:t xml:space="preserve"> г/с.</w:t>
      </w:r>
    </w:p>
    <w:p w:rsidR="00BA1082" w:rsidRPr="00992D39" w:rsidRDefault="00BA1082" w:rsidP="00BA1082">
      <w:pPr>
        <w:numPr>
          <w:ilvl w:val="0"/>
          <w:numId w:val="1"/>
        </w:numPr>
        <w:suppressAutoHyphens/>
        <w:spacing w:after="160" w:line="259" w:lineRule="auto"/>
        <w:jc w:val="both"/>
        <w:rPr>
          <w:i/>
          <w:sz w:val="28"/>
          <w:szCs w:val="28"/>
        </w:rPr>
      </w:pPr>
      <w:r w:rsidRPr="00992D39">
        <w:rPr>
          <w:i/>
          <w:sz w:val="28"/>
          <w:szCs w:val="28"/>
        </w:rPr>
        <w:t xml:space="preserve">Оксид вуглецю – </w:t>
      </w:r>
      <w:r w:rsidRPr="00992D39">
        <w:rPr>
          <w:i/>
          <w:sz w:val="28"/>
          <w:szCs w:val="28"/>
          <w:lang w:val="ru-RU"/>
        </w:rPr>
        <w:t>0,015</w:t>
      </w:r>
      <w:r w:rsidRPr="00992D39">
        <w:rPr>
          <w:i/>
          <w:sz w:val="28"/>
          <w:szCs w:val="28"/>
        </w:rPr>
        <w:t xml:space="preserve"> г/с.</w:t>
      </w:r>
    </w:p>
    <w:p w:rsidR="00BA1082" w:rsidRPr="00992D39" w:rsidRDefault="00BA1082" w:rsidP="00BA1082">
      <w:pPr>
        <w:jc w:val="both"/>
        <w:rPr>
          <w:i/>
          <w:sz w:val="28"/>
          <w:szCs w:val="28"/>
        </w:rPr>
      </w:pPr>
      <w:r w:rsidRPr="00992D39">
        <w:rPr>
          <w:i/>
          <w:sz w:val="28"/>
          <w:szCs w:val="28"/>
        </w:rPr>
        <w:t xml:space="preserve">Для джерела №1192 (газова свіча – забруднююча речовина - </w:t>
      </w:r>
      <w:r w:rsidRPr="00992D39">
        <w:rPr>
          <w:i/>
          <w:sz w:val="28"/>
          <w:szCs w:val="28"/>
          <w:lang w:val="ru-RU"/>
        </w:rPr>
        <w:t>м</w:t>
      </w:r>
      <w:r w:rsidRPr="00992D39">
        <w:rPr>
          <w:i/>
          <w:sz w:val="28"/>
          <w:szCs w:val="28"/>
        </w:rPr>
        <w:t xml:space="preserve">етан) максимально разовий та секундний викид згідно </w:t>
      </w:r>
      <w:proofErr w:type="spellStart"/>
      <w:r w:rsidRPr="00992D39">
        <w:rPr>
          <w:i/>
          <w:sz w:val="28"/>
          <w:szCs w:val="28"/>
        </w:rPr>
        <w:t>методик</w:t>
      </w:r>
      <w:proofErr w:type="spellEnd"/>
      <w:r w:rsidRPr="00992D39">
        <w:rPr>
          <w:i/>
          <w:sz w:val="28"/>
          <w:szCs w:val="28"/>
        </w:rPr>
        <w:t xml:space="preserve"> не розраховується – джерело не нормується. </w:t>
      </w:r>
    </w:p>
    <w:p w:rsidR="00BA1082" w:rsidRPr="00992D39" w:rsidRDefault="00BA1082" w:rsidP="00BA1082">
      <w:pPr>
        <w:keepNext/>
        <w:spacing w:before="240" w:after="60"/>
        <w:ind w:firstLine="709"/>
        <w:jc w:val="both"/>
        <w:outlineLvl w:val="2"/>
        <w:rPr>
          <w:rFonts w:ascii="Arial" w:hAnsi="Arial" w:cs="Arial"/>
          <w:b/>
          <w:bCs/>
          <w:sz w:val="28"/>
          <w:szCs w:val="28"/>
        </w:rPr>
      </w:pPr>
      <w:r w:rsidRPr="00992D39">
        <w:rPr>
          <w:rFonts w:ascii="Arial" w:hAnsi="Arial" w:cs="Arial"/>
          <w:b/>
          <w:bCs/>
          <w:sz w:val="28"/>
          <w:szCs w:val="28"/>
        </w:rPr>
        <w:t>Пропозиції щодо умов, які встановлюються в дозволі на викиди</w:t>
      </w:r>
      <w:bookmarkEnd w:id="5"/>
      <w:bookmarkEnd w:id="6"/>
      <w:bookmarkEnd w:id="7"/>
    </w:p>
    <w:p w:rsidR="00BA1082" w:rsidRPr="00992D39" w:rsidRDefault="00BA1082" w:rsidP="00BA1082">
      <w:pPr>
        <w:keepNext/>
        <w:spacing w:before="240" w:after="60"/>
        <w:ind w:firstLine="709"/>
        <w:jc w:val="both"/>
        <w:outlineLvl w:val="2"/>
        <w:rPr>
          <w:rFonts w:ascii="Arial" w:hAnsi="Arial" w:cs="Arial"/>
          <w:b/>
          <w:bCs/>
          <w:sz w:val="28"/>
          <w:szCs w:val="28"/>
        </w:rPr>
      </w:pPr>
    </w:p>
    <w:p w:rsidR="00BA1082" w:rsidRPr="00992D39" w:rsidRDefault="00BA1082" w:rsidP="00BA1082">
      <w:pPr>
        <w:autoSpaceDE w:val="0"/>
        <w:autoSpaceDN w:val="0"/>
        <w:adjustRightInd w:val="0"/>
        <w:ind w:firstLine="709"/>
        <w:jc w:val="both"/>
        <w:rPr>
          <w:b/>
          <w:bCs/>
          <w:i/>
          <w:sz w:val="30"/>
          <w:szCs w:val="30"/>
          <w:lang w:val="ru-RU"/>
        </w:rPr>
      </w:pPr>
      <w:r w:rsidRPr="00992D39">
        <w:rPr>
          <w:b/>
          <w:i/>
          <w:sz w:val="30"/>
          <w:szCs w:val="30"/>
        </w:rPr>
        <w:t>Умови та вимоги, які встановлюються в дозволі на викиди:</w:t>
      </w:r>
    </w:p>
    <w:p w:rsidR="00BA1082" w:rsidRPr="00992D39" w:rsidRDefault="00BA1082" w:rsidP="00BA1082">
      <w:pPr>
        <w:ind w:firstLine="709"/>
        <w:jc w:val="both"/>
        <w:rPr>
          <w:b/>
          <w:bCs/>
          <w:i/>
          <w:iCs/>
          <w:sz w:val="28"/>
          <w:szCs w:val="28"/>
          <w:u w:val="single"/>
          <w:lang w:val="x-none"/>
        </w:rPr>
      </w:pPr>
      <w:r w:rsidRPr="00992D39">
        <w:rPr>
          <w:b/>
          <w:bCs/>
          <w:i/>
          <w:iCs/>
          <w:sz w:val="28"/>
          <w:szCs w:val="28"/>
          <w:u w:val="single"/>
          <w:lang w:val="x-none"/>
        </w:rPr>
        <w:t>Умова 1. До викидів забруднюючих речовин (в тому числі, до технологічного процесу, обладнання та споруд, очистки газопилового потоку</w:t>
      </w:r>
      <w:r w:rsidRPr="00992D39">
        <w:rPr>
          <w:b/>
          <w:bCs/>
          <w:i/>
          <w:iCs/>
          <w:sz w:val="28"/>
          <w:szCs w:val="28"/>
          <w:u w:val="single"/>
          <w:lang w:val="ru-RU"/>
        </w:rPr>
        <w:t>)</w:t>
      </w:r>
      <w:r w:rsidRPr="00992D39">
        <w:rPr>
          <w:b/>
          <w:bCs/>
          <w:i/>
          <w:iCs/>
          <w:sz w:val="28"/>
          <w:szCs w:val="28"/>
          <w:u w:val="single"/>
          <w:lang w:val="x-none"/>
        </w:rPr>
        <w:t>.</w:t>
      </w:r>
    </w:p>
    <w:p w:rsidR="00BA1082" w:rsidRPr="00992D39" w:rsidRDefault="00BA1082" w:rsidP="00BA1082">
      <w:pPr>
        <w:keepNext/>
        <w:spacing w:before="240" w:after="60"/>
        <w:ind w:firstLine="709"/>
        <w:jc w:val="both"/>
        <w:outlineLvl w:val="2"/>
        <w:rPr>
          <w:sz w:val="28"/>
          <w:szCs w:val="28"/>
        </w:rPr>
      </w:pPr>
      <w:bookmarkStart w:id="8" w:name="_Toc148871754"/>
      <w:r w:rsidRPr="00992D39">
        <w:rPr>
          <w:sz w:val="28"/>
          <w:szCs w:val="28"/>
        </w:rPr>
        <w:t>1.1 Ні для одного з вказаних дозволених обсягів викидів в атмосферне повітря не повинні перевищуватися затверджені гранично допустимі викиди, наведені в додатку до Дозволу. Викиди забруднюючих речовин із стаціонарних джерел підприємства, які не підлягають регулюванню та за якими не здійснюється державний облік, не повинні призводити до перевищення гігієнічних нормативів на межі санітарно-захисної зони.</w:t>
      </w:r>
      <w:bookmarkEnd w:id="8"/>
    </w:p>
    <w:p w:rsidR="00BA1082" w:rsidRPr="00992D39" w:rsidRDefault="00BA1082" w:rsidP="00BA1082">
      <w:pPr>
        <w:spacing w:line="276" w:lineRule="auto"/>
        <w:ind w:right="-35" w:firstLine="709"/>
        <w:jc w:val="both"/>
        <w:rPr>
          <w:iCs/>
          <w:sz w:val="28"/>
          <w:szCs w:val="28"/>
        </w:rPr>
      </w:pPr>
      <w:r w:rsidRPr="00992D39">
        <w:rPr>
          <w:sz w:val="28"/>
          <w:szCs w:val="28"/>
        </w:rPr>
        <w:t xml:space="preserve">   1.2.</w:t>
      </w:r>
      <w:r w:rsidRPr="00992D39">
        <w:rPr>
          <w:sz w:val="28"/>
          <w:szCs w:val="28"/>
          <w:lang w:val="ru-RU"/>
        </w:rPr>
        <w:t xml:space="preserve"> </w:t>
      </w:r>
      <w:r w:rsidRPr="00992D39">
        <w:rPr>
          <w:sz w:val="28"/>
          <w:szCs w:val="28"/>
        </w:rPr>
        <w:t>Статистичні звіти про викиди в атмосферне повітря повинні надаватися відповідно до законодавства. Наведена в таких звітах інформація повинна готуватися у відповідності з інструкціями з даного питання.</w:t>
      </w:r>
    </w:p>
    <w:p w:rsidR="00BA1082" w:rsidRPr="00992D39" w:rsidRDefault="00BA1082" w:rsidP="00BA1082">
      <w:pPr>
        <w:spacing w:line="276" w:lineRule="auto"/>
        <w:ind w:right="-35" w:firstLine="709"/>
        <w:jc w:val="both"/>
        <w:rPr>
          <w:sz w:val="28"/>
          <w:szCs w:val="28"/>
          <w:lang w:val="ru-RU"/>
        </w:rPr>
      </w:pPr>
      <w:r w:rsidRPr="00992D39">
        <w:rPr>
          <w:iCs/>
          <w:sz w:val="28"/>
          <w:szCs w:val="28"/>
        </w:rPr>
        <w:t>1.3.</w:t>
      </w:r>
      <w:r w:rsidRPr="00992D39">
        <w:rPr>
          <w:iCs/>
          <w:sz w:val="28"/>
          <w:szCs w:val="28"/>
          <w:lang w:val="ru-RU"/>
        </w:rPr>
        <w:t xml:space="preserve"> </w:t>
      </w:r>
      <w:r w:rsidRPr="00992D39">
        <w:rPr>
          <w:sz w:val="28"/>
          <w:szCs w:val="28"/>
        </w:rPr>
        <w:t>Оператор повинен забезпечити доступ представника Державної екологічної інспекції на об’єкт у встановленому законодавством порядку.</w:t>
      </w:r>
    </w:p>
    <w:p w:rsidR="00BA1082" w:rsidRPr="00992D39" w:rsidRDefault="00BA1082" w:rsidP="00BA1082">
      <w:pPr>
        <w:spacing w:line="276" w:lineRule="auto"/>
        <w:ind w:right="-35" w:firstLine="709"/>
        <w:jc w:val="both"/>
        <w:rPr>
          <w:sz w:val="28"/>
          <w:szCs w:val="28"/>
        </w:rPr>
      </w:pPr>
      <w:r w:rsidRPr="00992D39">
        <w:rPr>
          <w:sz w:val="28"/>
          <w:szCs w:val="28"/>
          <w:lang w:val="ru-RU"/>
        </w:rPr>
        <w:t xml:space="preserve">1.4. </w:t>
      </w:r>
      <w:r w:rsidRPr="00992D39">
        <w:rPr>
          <w:sz w:val="28"/>
          <w:szCs w:val="28"/>
        </w:rPr>
        <w:t>Оператор повинен проводити відбір проб, аналіз, вимірювання, дослідження, обслуговування відповідно до Переліку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rsidR="00BA1082" w:rsidRPr="00992D39" w:rsidRDefault="00BA1082" w:rsidP="00BA1082">
      <w:pPr>
        <w:spacing w:line="276" w:lineRule="auto"/>
        <w:ind w:right="-35" w:firstLine="709"/>
        <w:jc w:val="both"/>
        <w:rPr>
          <w:sz w:val="28"/>
          <w:szCs w:val="28"/>
        </w:rPr>
      </w:pPr>
    </w:p>
    <w:p w:rsidR="00BA1082" w:rsidRPr="00992D39" w:rsidRDefault="00BA1082" w:rsidP="00BA1082">
      <w:pPr>
        <w:spacing w:line="276" w:lineRule="auto"/>
        <w:ind w:firstLine="709"/>
        <w:jc w:val="both"/>
        <w:rPr>
          <w:b/>
          <w:i/>
          <w:sz w:val="28"/>
          <w:szCs w:val="28"/>
        </w:rPr>
      </w:pPr>
      <w:r w:rsidRPr="00992D39">
        <w:rPr>
          <w:b/>
          <w:sz w:val="28"/>
          <w:szCs w:val="28"/>
        </w:rPr>
        <w:lastRenderedPageBreak/>
        <w:t xml:space="preserve">1.5. </w:t>
      </w:r>
      <w:r w:rsidRPr="00992D39">
        <w:rPr>
          <w:b/>
          <w:sz w:val="28"/>
          <w:szCs w:val="28"/>
        </w:rPr>
        <w:tab/>
      </w:r>
      <w:r w:rsidRPr="00992D39">
        <w:rPr>
          <w:b/>
          <w:i/>
          <w:sz w:val="28"/>
          <w:szCs w:val="28"/>
        </w:rPr>
        <w:t>До технологічного процесу:</w:t>
      </w:r>
    </w:p>
    <w:p w:rsidR="00BA1082" w:rsidRPr="00992D39" w:rsidRDefault="00BA1082" w:rsidP="00BA1082">
      <w:pPr>
        <w:spacing w:line="276" w:lineRule="auto"/>
        <w:ind w:right="-35" w:firstLine="709"/>
        <w:jc w:val="both"/>
        <w:rPr>
          <w:sz w:val="28"/>
          <w:szCs w:val="28"/>
        </w:rPr>
      </w:pPr>
      <w:r w:rsidRPr="00992D39">
        <w:rPr>
          <w:sz w:val="28"/>
          <w:szCs w:val="28"/>
        </w:rPr>
        <w:t>1.5.1.</w:t>
      </w:r>
      <w:r w:rsidRPr="00992D39">
        <w:rPr>
          <w:sz w:val="28"/>
          <w:szCs w:val="28"/>
        </w:rPr>
        <w:tab/>
        <w:t>Всі технологічні процеси виробництва тепла повинні проводитися згідно з технологічними інструкціями та діючими технологічними регламентами.</w:t>
      </w:r>
    </w:p>
    <w:p w:rsidR="00BA1082" w:rsidRPr="00992D39" w:rsidRDefault="00BA1082" w:rsidP="00BA1082">
      <w:pPr>
        <w:spacing w:line="276" w:lineRule="auto"/>
        <w:ind w:right="-35" w:firstLine="709"/>
        <w:jc w:val="both"/>
        <w:rPr>
          <w:sz w:val="28"/>
          <w:szCs w:val="28"/>
        </w:rPr>
      </w:pPr>
      <w:r w:rsidRPr="00992D39">
        <w:rPr>
          <w:sz w:val="28"/>
          <w:szCs w:val="28"/>
        </w:rPr>
        <w:t>1.5.2.</w:t>
      </w:r>
      <w:r w:rsidRPr="00992D39">
        <w:rPr>
          <w:sz w:val="28"/>
          <w:szCs w:val="28"/>
        </w:rPr>
        <w:tab/>
        <w:t>Оператор повинен забезпечити контроль за точним дотриманням технологічних регламентів виробничих процесів, що включає в собі дотримання робочих інструкцій і технологічних карт на кожний процес, з дотриманням вимог замовника, наявності матеріалів та енергоресурсів.</w:t>
      </w:r>
    </w:p>
    <w:p w:rsidR="00BA1082" w:rsidRPr="00992D39" w:rsidRDefault="00BA1082" w:rsidP="00BA1082">
      <w:pPr>
        <w:spacing w:line="276" w:lineRule="auto"/>
        <w:ind w:firstLine="709"/>
        <w:jc w:val="both"/>
        <w:rPr>
          <w:sz w:val="28"/>
          <w:szCs w:val="28"/>
        </w:rPr>
      </w:pPr>
      <w:r w:rsidRPr="00992D39">
        <w:rPr>
          <w:sz w:val="28"/>
          <w:szCs w:val="28"/>
        </w:rPr>
        <w:t>1.5.3. Сировина, що використовується на об'єкті повинна відповідати технічним умовам (погодженим у встановленому законодавством порядку), державним стандартам, санітарним нормам та регламентам технологічних процесів. Використовувати тільки ту сировину, що закладена технічним регламентом та сировинною базою та має висновки державної санітарно-епідеміологічної експертизи.</w:t>
      </w:r>
    </w:p>
    <w:p w:rsidR="00BA1082" w:rsidRPr="00992D39" w:rsidRDefault="00BA1082" w:rsidP="00BA1082">
      <w:pPr>
        <w:spacing w:line="276" w:lineRule="auto"/>
        <w:ind w:firstLine="709"/>
        <w:jc w:val="both"/>
        <w:rPr>
          <w:sz w:val="28"/>
          <w:szCs w:val="28"/>
        </w:rPr>
      </w:pPr>
      <w:r w:rsidRPr="00992D39">
        <w:rPr>
          <w:sz w:val="28"/>
          <w:szCs w:val="28"/>
        </w:rPr>
        <w:t>1.5.4. Для забезпечення оптимальних режимів роботи керуватися відповідними технологічними інструкціями та регламентами</w:t>
      </w:r>
    </w:p>
    <w:p w:rsidR="00BA1082" w:rsidRPr="00992D39" w:rsidRDefault="00BA1082" w:rsidP="00BA1082">
      <w:pPr>
        <w:spacing w:line="276" w:lineRule="auto"/>
        <w:ind w:firstLine="709"/>
        <w:jc w:val="both"/>
        <w:rPr>
          <w:sz w:val="28"/>
          <w:szCs w:val="28"/>
        </w:rPr>
      </w:pPr>
      <w:r w:rsidRPr="00992D39">
        <w:rPr>
          <w:sz w:val="28"/>
          <w:szCs w:val="28"/>
        </w:rPr>
        <w:t>1.5.5. Суворо дотримуватися правил пожежної та техногенної безпеки, приймати превентивні заходи щодо попередження аварійних ситуацій, що можуть привести до забруднення навколишнього середовища продуктами згорання, пилом, тощо.</w:t>
      </w:r>
    </w:p>
    <w:p w:rsidR="00BA1082" w:rsidRPr="00992D39" w:rsidRDefault="00BA1082" w:rsidP="00BA1082">
      <w:pPr>
        <w:spacing w:line="276" w:lineRule="auto"/>
        <w:ind w:firstLine="709"/>
        <w:jc w:val="both"/>
        <w:rPr>
          <w:b/>
          <w:sz w:val="28"/>
          <w:szCs w:val="28"/>
        </w:rPr>
      </w:pPr>
      <w:r w:rsidRPr="00992D39">
        <w:rPr>
          <w:sz w:val="28"/>
          <w:szCs w:val="28"/>
        </w:rPr>
        <w:t>1.5.</w:t>
      </w:r>
      <w:r w:rsidRPr="00992D39">
        <w:rPr>
          <w:sz w:val="28"/>
          <w:szCs w:val="28"/>
          <w:lang w:val="ru-RU"/>
        </w:rPr>
        <w:t>6.</w:t>
      </w:r>
      <w:r w:rsidRPr="00992D39">
        <w:rPr>
          <w:sz w:val="28"/>
          <w:szCs w:val="28"/>
        </w:rPr>
        <w:t xml:space="preserve"> Здійснювати періодичний контроль за забрудненням атмосферного повітря на межі санітарно-захисної зони або житлової забудови.</w:t>
      </w:r>
    </w:p>
    <w:p w:rsidR="00BA1082" w:rsidRPr="00992D39" w:rsidRDefault="00BA1082" w:rsidP="00BA1082">
      <w:pPr>
        <w:spacing w:line="276" w:lineRule="auto"/>
        <w:ind w:firstLine="709"/>
        <w:jc w:val="both"/>
        <w:rPr>
          <w:sz w:val="28"/>
          <w:szCs w:val="28"/>
        </w:rPr>
      </w:pPr>
      <w:r w:rsidRPr="00992D39">
        <w:rPr>
          <w:sz w:val="28"/>
          <w:szCs w:val="28"/>
        </w:rPr>
        <w:t xml:space="preserve">1.5.7. Усі роботи на підприємстві повинні </w:t>
      </w:r>
      <w:proofErr w:type="spellStart"/>
      <w:r w:rsidRPr="00992D39">
        <w:rPr>
          <w:sz w:val="28"/>
          <w:szCs w:val="28"/>
        </w:rPr>
        <w:t>здійснюватись</w:t>
      </w:r>
      <w:proofErr w:type="spellEnd"/>
      <w:r w:rsidRPr="00992D39">
        <w:rPr>
          <w:sz w:val="28"/>
          <w:szCs w:val="28"/>
        </w:rPr>
        <w:t xml:space="preserve"> відповідно до затверджених технологічних регламентів та інструкцій з додержанням вимог природоохоронного та санітарного законодавства України.</w:t>
      </w:r>
    </w:p>
    <w:p w:rsidR="00BA1082" w:rsidRPr="00992D39" w:rsidRDefault="00BA1082" w:rsidP="00BA1082">
      <w:pPr>
        <w:spacing w:line="276" w:lineRule="auto"/>
        <w:ind w:firstLine="709"/>
        <w:jc w:val="both"/>
        <w:rPr>
          <w:b/>
          <w:i/>
          <w:sz w:val="28"/>
          <w:szCs w:val="28"/>
        </w:rPr>
      </w:pPr>
      <w:r w:rsidRPr="00992D39">
        <w:rPr>
          <w:b/>
          <w:sz w:val="28"/>
          <w:szCs w:val="28"/>
        </w:rPr>
        <w:t>1.6.</w:t>
      </w:r>
      <w:r w:rsidRPr="00992D39">
        <w:rPr>
          <w:b/>
          <w:sz w:val="28"/>
          <w:szCs w:val="28"/>
        </w:rPr>
        <w:tab/>
      </w:r>
      <w:r w:rsidRPr="00992D39">
        <w:rPr>
          <w:b/>
          <w:i/>
          <w:sz w:val="28"/>
          <w:szCs w:val="28"/>
        </w:rPr>
        <w:t>До обладнання та споруд:</w:t>
      </w:r>
    </w:p>
    <w:p w:rsidR="00BA1082" w:rsidRPr="00992D39" w:rsidRDefault="00BA1082" w:rsidP="00BA1082">
      <w:pPr>
        <w:spacing w:line="276" w:lineRule="auto"/>
        <w:ind w:right="-35" w:firstLine="709"/>
        <w:jc w:val="both"/>
        <w:rPr>
          <w:sz w:val="28"/>
          <w:szCs w:val="28"/>
        </w:rPr>
      </w:pPr>
      <w:r w:rsidRPr="00992D39">
        <w:rPr>
          <w:sz w:val="28"/>
          <w:szCs w:val="28"/>
          <w:lang w:val="ru-RU"/>
        </w:rPr>
        <w:t>1.6.1.</w:t>
      </w:r>
      <w:r w:rsidRPr="00992D39">
        <w:rPr>
          <w:sz w:val="28"/>
          <w:szCs w:val="28"/>
          <w:lang w:val="ru-RU"/>
        </w:rPr>
        <w:tab/>
      </w:r>
      <w:r w:rsidRPr="00992D39">
        <w:rPr>
          <w:sz w:val="28"/>
          <w:szCs w:val="28"/>
        </w:rPr>
        <w:t>Технологічне устаткування, яке використовується на об’єкті, повинне відповідати проектній документації.</w:t>
      </w:r>
    </w:p>
    <w:p w:rsidR="00BA1082" w:rsidRPr="00992D39" w:rsidRDefault="00BA1082" w:rsidP="00BA1082">
      <w:pPr>
        <w:spacing w:line="276" w:lineRule="auto"/>
        <w:ind w:right="-35" w:firstLine="709"/>
        <w:jc w:val="both"/>
        <w:rPr>
          <w:sz w:val="28"/>
          <w:szCs w:val="28"/>
        </w:rPr>
      </w:pPr>
      <w:r w:rsidRPr="00992D39">
        <w:rPr>
          <w:bCs/>
          <w:iCs/>
          <w:sz w:val="28"/>
          <w:szCs w:val="28"/>
          <w:lang w:val="ru-RU"/>
        </w:rPr>
        <w:t>1.6.2</w:t>
      </w:r>
      <w:r w:rsidRPr="00992D39">
        <w:rPr>
          <w:sz w:val="28"/>
          <w:szCs w:val="28"/>
        </w:rPr>
        <w:t>. Технологічне устаткування не повинне працювати у форсованому режимі.</w:t>
      </w:r>
    </w:p>
    <w:p w:rsidR="00BA1082" w:rsidRPr="00992D39" w:rsidRDefault="00BA1082" w:rsidP="00BA1082">
      <w:pPr>
        <w:spacing w:line="276" w:lineRule="auto"/>
        <w:ind w:right="-35" w:firstLine="709"/>
        <w:jc w:val="both"/>
        <w:rPr>
          <w:sz w:val="28"/>
          <w:szCs w:val="28"/>
        </w:rPr>
      </w:pPr>
      <w:r w:rsidRPr="00992D39">
        <w:rPr>
          <w:bCs/>
          <w:iCs/>
          <w:sz w:val="28"/>
          <w:szCs w:val="28"/>
          <w:lang w:val="ru-RU"/>
        </w:rPr>
        <w:t>1.6.3</w:t>
      </w:r>
      <w:r w:rsidRPr="00992D39">
        <w:rPr>
          <w:sz w:val="28"/>
          <w:szCs w:val="28"/>
        </w:rPr>
        <w:t>. Контрольно-вимірювальні прилади технологічного устаткування об’єктів повинні бути у працюючому стані та мати свідоцтва про державну повірку.</w:t>
      </w:r>
    </w:p>
    <w:p w:rsidR="00BA1082" w:rsidRPr="00992D39" w:rsidRDefault="00BA1082" w:rsidP="00BA1082">
      <w:pPr>
        <w:spacing w:line="276" w:lineRule="auto"/>
        <w:ind w:right="-35" w:firstLine="709"/>
        <w:jc w:val="both"/>
        <w:rPr>
          <w:sz w:val="28"/>
          <w:szCs w:val="28"/>
        </w:rPr>
      </w:pPr>
      <w:r w:rsidRPr="00992D39">
        <w:rPr>
          <w:sz w:val="28"/>
          <w:szCs w:val="28"/>
        </w:rPr>
        <w:t>1.6.4. Використання систем блокування і сигналізації, що забезпечує відключення технологічного устаткування при аварійних ситуаціях.</w:t>
      </w:r>
    </w:p>
    <w:p w:rsidR="00BA1082" w:rsidRPr="00992D39" w:rsidRDefault="00BA1082" w:rsidP="00BA1082">
      <w:pPr>
        <w:spacing w:line="276" w:lineRule="auto"/>
        <w:ind w:right="-35" w:firstLine="709"/>
        <w:jc w:val="both"/>
        <w:rPr>
          <w:sz w:val="28"/>
          <w:szCs w:val="28"/>
        </w:rPr>
      </w:pPr>
      <w:r w:rsidRPr="00992D39">
        <w:rPr>
          <w:sz w:val="28"/>
          <w:szCs w:val="28"/>
          <w:lang w:val="ru-RU"/>
        </w:rPr>
        <w:t>1.6.</w:t>
      </w:r>
      <w:r w:rsidRPr="00992D39">
        <w:rPr>
          <w:sz w:val="28"/>
          <w:szCs w:val="28"/>
        </w:rPr>
        <w:t>5</w:t>
      </w:r>
      <w:r w:rsidRPr="00992D39">
        <w:rPr>
          <w:sz w:val="28"/>
          <w:szCs w:val="28"/>
          <w:lang w:val="ru-RU"/>
        </w:rPr>
        <w:t>.</w:t>
      </w:r>
      <w:r w:rsidRPr="00992D39">
        <w:rPr>
          <w:sz w:val="28"/>
          <w:szCs w:val="28"/>
        </w:rPr>
        <w:t xml:space="preserve"> Трубопроводи, димоходи повинні бути герметичні для запобігання витоку продуктів спалювання в приміщення.</w:t>
      </w:r>
    </w:p>
    <w:p w:rsidR="00BA1082" w:rsidRPr="00992D39" w:rsidRDefault="00BA1082" w:rsidP="00BA1082">
      <w:pPr>
        <w:spacing w:line="276" w:lineRule="auto"/>
        <w:ind w:right="-35" w:firstLine="709"/>
        <w:jc w:val="both"/>
        <w:rPr>
          <w:sz w:val="28"/>
          <w:szCs w:val="28"/>
          <w:lang w:val="ru-RU"/>
        </w:rPr>
      </w:pPr>
      <w:r w:rsidRPr="00992D39">
        <w:rPr>
          <w:sz w:val="28"/>
          <w:szCs w:val="28"/>
          <w:lang w:val="ru-RU"/>
        </w:rPr>
        <w:lastRenderedPageBreak/>
        <w:t>1.6.</w:t>
      </w:r>
      <w:r w:rsidRPr="00992D39">
        <w:rPr>
          <w:sz w:val="28"/>
          <w:szCs w:val="28"/>
        </w:rPr>
        <w:t xml:space="preserve">6. Суб’єкт господарювання повинен проводити </w:t>
      </w:r>
      <w:proofErr w:type="spellStart"/>
      <w:r w:rsidRPr="00992D39">
        <w:rPr>
          <w:sz w:val="28"/>
          <w:szCs w:val="28"/>
        </w:rPr>
        <w:t>режимно</w:t>
      </w:r>
      <w:proofErr w:type="spellEnd"/>
      <w:r w:rsidRPr="00992D39">
        <w:rPr>
          <w:sz w:val="28"/>
          <w:szCs w:val="28"/>
        </w:rPr>
        <w:t>-налагоджувальні роботи на обладнанні, що використовує паливо.</w:t>
      </w:r>
    </w:p>
    <w:p w:rsidR="00BA1082" w:rsidRPr="00992D39" w:rsidRDefault="00BA1082" w:rsidP="00BA1082">
      <w:pPr>
        <w:spacing w:line="276" w:lineRule="auto"/>
        <w:ind w:right="-35" w:firstLine="709"/>
        <w:jc w:val="both"/>
        <w:rPr>
          <w:sz w:val="28"/>
          <w:szCs w:val="28"/>
        </w:rPr>
      </w:pPr>
      <w:r w:rsidRPr="00992D39">
        <w:rPr>
          <w:sz w:val="28"/>
          <w:szCs w:val="28"/>
          <w:lang w:val="ru-RU"/>
        </w:rPr>
        <w:t>1.6.</w:t>
      </w:r>
      <w:r w:rsidRPr="00992D39">
        <w:rPr>
          <w:sz w:val="28"/>
          <w:szCs w:val="28"/>
        </w:rPr>
        <w:t>7</w:t>
      </w:r>
      <w:r w:rsidRPr="00992D39">
        <w:rPr>
          <w:sz w:val="28"/>
          <w:szCs w:val="28"/>
          <w:lang w:val="ru-RU"/>
        </w:rPr>
        <w:t xml:space="preserve">. </w:t>
      </w:r>
      <w:r w:rsidRPr="00992D39">
        <w:rPr>
          <w:sz w:val="28"/>
          <w:szCs w:val="28"/>
        </w:rPr>
        <w:t>Вентиляційні установки приміщень і споруд повинні утримуватись в справному стані</w:t>
      </w:r>
      <w:r w:rsidRPr="00992D39">
        <w:rPr>
          <w:sz w:val="28"/>
          <w:szCs w:val="28"/>
          <w:lang w:val="ru-RU"/>
        </w:rPr>
        <w:t xml:space="preserve"> </w:t>
      </w:r>
      <w:r w:rsidRPr="00992D39">
        <w:rPr>
          <w:sz w:val="28"/>
          <w:szCs w:val="28"/>
        </w:rPr>
        <w:t>та у відповідності технічним паспортам.</w:t>
      </w:r>
    </w:p>
    <w:p w:rsidR="00BA1082" w:rsidRPr="00992D39" w:rsidRDefault="00BA1082" w:rsidP="00BA1082">
      <w:pPr>
        <w:spacing w:line="276" w:lineRule="auto"/>
        <w:ind w:firstLine="709"/>
        <w:jc w:val="both"/>
        <w:rPr>
          <w:sz w:val="28"/>
          <w:szCs w:val="28"/>
        </w:rPr>
      </w:pPr>
      <w:r w:rsidRPr="00992D39">
        <w:rPr>
          <w:sz w:val="28"/>
          <w:szCs w:val="28"/>
          <w:lang w:val="ru-RU"/>
        </w:rPr>
        <w:t>1.</w:t>
      </w:r>
      <w:r w:rsidRPr="00992D39">
        <w:rPr>
          <w:sz w:val="28"/>
          <w:szCs w:val="28"/>
        </w:rPr>
        <w:t>6</w:t>
      </w:r>
      <w:r w:rsidRPr="00992D39">
        <w:rPr>
          <w:sz w:val="28"/>
          <w:szCs w:val="28"/>
          <w:lang w:val="ru-RU"/>
        </w:rPr>
        <w:t>.</w:t>
      </w:r>
      <w:r w:rsidRPr="00992D39">
        <w:rPr>
          <w:sz w:val="28"/>
          <w:szCs w:val="28"/>
        </w:rPr>
        <w:t>8</w:t>
      </w:r>
      <w:r w:rsidRPr="00992D39">
        <w:rPr>
          <w:sz w:val="28"/>
          <w:szCs w:val="28"/>
          <w:lang w:val="ru-RU"/>
        </w:rPr>
        <w:t xml:space="preserve">. Не </w:t>
      </w:r>
      <w:r w:rsidRPr="00992D39">
        <w:rPr>
          <w:sz w:val="28"/>
          <w:szCs w:val="28"/>
        </w:rPr>
        <w:t>використовувати обладнання із непрацюючими або несправними контрольно-вимірювальними приладами.</w:t>
      </w:r>
    </w:p>
    <w:p w:rsidR="00BA1082" w:rsidRPr="00992D39" w:rsidRDefault="00BA1082" w:rsidP="00BA1082">
      <w:pPr>
        <w:spacing w:line="276" w:lineRule="auto"/>
        <w:ind w:firstLine="709"/>
        <w:jc w:val="both"/>
        <w:rPr>
          <w:b/>
          <w:bCs/>
          <w:i/>
          <w:iCs/>
          <w:sz w:val="28"/>
          <w:szCs w:val="28"/>
        </w:rPr>
      </w:pPr>
      <w:r w:rsidRPr="00992D39">
        <w:rPr>
          <w:b/>
          <w:bCs/>
          <w:i/>
          <w:iCs/>
          <w:sz w:val="28"/>
          <w:szCs w:val="28"/>
        </w:rPr>
        <w:t>1.7.</w:t>
      </w:r>
      <w:r w:rsidRPr="00992D39">
        <w:rPr>
          <w:b/>
          <w:bCs/>
          <w:i/>
          <w:iCs/>
          <w:sz w:val="28"/>
          <w:szCs w:val="28"/>
        </w:rPr>
        <w:tab/>
        <w:t xml:space="preserve">Вимоги до неорганізованих джерел викидів. </w:t>
      </w:r>
    </w:p>
    <w:p w:rsidR="00BA1082" w:rsidRPr="00992D39" w:rsidRDefault="00BA1082" w:rsidP="00BA1082">
      <w:pPr>
        <w:spacing w:line="276" w:lineRule="auto"/>
        <w:ind w:firstLine="709"/>
        <w:jc w:val="both"/>
        <w:rPr>
          <w:sz w:val="28"/>
          <w:szCs w:val="28"/>
        </w:rPr>
      </w:pPr>
      <w:r w:rsidRPr="00992D39">
        <w:rPr>
          <w:b/>
          <w:i/>
          <w:sz w:val="28"/>
          <w:szCs w:val="28"/>
        </w:rPr>
        <w:t xml:space="preserve">- </w:t>
      </w:r>
      <w:r w:rsidRPr="00992D39">
        <w:rPr>
          <w:bCs/>
          <w:i/>
          <w:sz w:val="28"/>
          <w:szCs w:val="28"/>
        </w:rPr>
        <w:t>Не встановлюються.</w:t>
      </w:r>
    </w:p>
    <w:p w:rsidR="00BA1082" w:rsidRPr="00992D39" w:rsidRDefault="00BA1082" w:rsidP="00BA1082">
      <w:pPr>
        <w:spacing w:line="276" w:lineRule="auto"/>
        <w:ind w:right="-284" w:firstLine="709"/>
        <w:jc w:val="both"/>
        <w:rPr>
          <w:b/>
          <w:i/>
          <w:sz w:val="28"/>
          <w:szCs w:val="28"/>
        </w:rPr>
      </w:pPr>
      <w:r w:rsidRPr="00992D39">
        <w:rPr>
          <w:b/>
          <w:i/>
          <w:sz w:val="28"/>
          <w:szCs w:val="28"/>
          <w:lang w:val="ru-RU"/>
        </w:rPr>
        <w:t>1.8</w:t>
      </w:r>
      <w:r w:rsidRPr="00992D39">
        <w:rPr>
          <w:b/>
          <w:sz w:val="28"/>
          <w:szCs w:val="28"/>
          <w:lang w:val="ru-RU"/>
        </w:rPr>
        <w:t xml:space="preserve">. </w:t>
      </w:r>
      <w:r w:rsidRPr="00992D39">
        <w:rPr>
          <w:b/>
          <w:sz w:val="28"/>
          <w:szCs w:val="28"/>
          <w:lang w:val="ru-RU"/>
        </w:rPr>
        <w:tab/>
      </w:r>
      <w:r w:rsidRPr="00992D39">
        <w:rPr>
          <w:b/>
          <w:i/>
          <w:sz w:val="28"/>
          <w:szCs w:val="28"/>
        </w:rPr>
        <w:t xml:space="preserve">До очистки газопилового потоку </w:t>
      </w:r>
    </w:p>
    <w:p w:rsidR="00BA1082" w:rsidRPr="00992D39" w:rsidRDefault="00BA1082" w:rsidP="00BA1082">
      <w:pPr>
        <w:spacing w:line="276" w:lineRule="auto"/>
        <w:ind w:left="708" w:right="-284" w:firstLine="709"/>
        <w:jc w:val="both"/>
        <w:rPr>
          <w:bCs/>
          <w:i/>
          <w:sz w:val="28"/>
          <w:szCs w:val="28"/>
        </w:rPr>
      </w:pPr>
      <w:r w:rsidRPr="00992D39">
        <w:rPr>
          <w:b/>
          <w:i/>
          <w:sz w:val="28"/>
          <w:szCs w:val="28"/>
        </w:rPr>
        <w:t xml:space="preserve">- </w:t>
      </w:r>
      <w:r w:rsidRPr="00992D39">
        <w:rPr>
          <w:bCs/>
          <w:i/>
          <w:sz w:val="28"/>
          <w:szCs w:val="28"/>
        </w:rPr>
        <w:t>Не встановлюються.</w:t>
      </w:r>
    </w:p>
    <w:p w:rsidR="00BA1082" w:rsidRPr="00992D39" w:rsidRDefault="00BA1082" w:rsidP="00BA1082">
      <w:pPr>
        <w:spacing w:line="276" w:lineRule="auto"/>
        <w:ind w:left="708" w:right="-284" w:firstLine="709"/>
        <w:jc w:val="both"/>
        <w:rPr>
          <w:bCs/>
          <w:i/>
          <w:sz w:val="28"/>
          <w:szCs w:val="28"/>
        </w:rPr>
      </w:pPr>
    </w:p>
    <w:p w:rsidR="00BA1082" w:rsidRPr="00992D39" w:rsidRDefault="00BA1082" w:rsidP="00BA1082">
      <w:pPr>
        <w:spacing w:line="276" w:lineRule="auto"/>
        <w:ind w:firstLine="709"/>
        <w:jc w:val="both"/>
        <w:rPr>
          <w:b/>
          <w:bCs/>
          <w:i/>
          <w:iCs/>
          <w:sz w:val="28"/>
          <w:u w:val="single"/>
        </w:rPr>
      </w:pPr>
      <w:proofErr w:type="spellStart"/>
      <w:r w:rsidRPr="00992D39">
        <w:rPr>
          <w:b/>
          <w:bCs/>
          <w:i/>
          <w:iCs/>
          <w:sz w:val="28"/>
          <w:u w:val="single"/>
          <w:lang w:val="ru-RU"/>
        </w:rPr>
        <w:t>Умова</w:t>
      </w:r>
      <w:proofErr w:type="spellEnd"/>
      <w:r w:rsidRPr="00992D39">
        <w:rPr>
          <w:b/>
          <w:bCs/>
          <w:i/>
          <w:iCs/>
          <w:sz w:val="28"/>
          <w:u w:val="single"/>
          <w:lang w:val="ru-RU"/>
        </w:rPr>
        <w:t xml:space="preserve"> 2. </w:t>
      </w:r>
      <w:proofErr w:type="spellStart"/>
      <w:r w:rsidRPr="00992D39">
        <w:rPr>
          <w:b/>
          <w:bCs/>
          <w:i/>
          <w:iCs/>
          <w:sz w:val="28"/>
          <w:u w:val="single"/>
          <w:lang w:val="ru-RU"/>
        </w:rPr>
        <w:t>Виробничий</w:t>
      </w:r>
      <w:proofErr w:type="spellEnd"/>
      <w:r w:rsidRPr="00992D39">
        <w:rPr>
          <w:b/>
          <w:bCs/>
          <w:i/>
          <w:iCs/>
          <w:sz w:val="28"/>
          <w:u w:val="single"/>
          <w:lang w:val="ru-RU"/>
        </w:rPr>
        <w:t xml:space="preserve"> контроль.</w:t>
      </w:r>
    </w:p>
    <w:p w:rsidR="00BA1082" w:rsidRPr="00992D39" w:rsidRDefault="00BA1082" w:rsidP="00BA1082">
      <w:pPr>
        <w:spacing w:line="276" w:lineRule="auto"/>
        <w:ind w:firstLine="709"/>
        <w:jc w:val="both"/>
        <w:rPr>
          <w:sz w:val="28"/>
        </w:rPr>
      </w:pPr>
      <w:r w:rsidRPr="00992D39">
        <w:rPr>
          <w:sz w:val="28"/>
          <w:lang w:val="ru-RU"/>
        </w:rPr>
        <w:t xml:space="preserve">2.1. </w:t>
      </w:r>
      <w:r w:rsidRPr="00992D39">
        <w:rPr>
          <w:sz w:val="28"/>
        </w:rPr>
        <w:t>Виробничий контроль за дотриманням затверджених нормативів граничнодопустимих викидів забруднюючих речовин повинен здійснюватися  організаціями, які мають у своєму складі атестовану лабораторію.</w:t>
      </w:r>
    </w:p>
    <w:p w:rsidR="00BA1082" w:rsidRPr="00992D39" w:rsidRDefault="00BA1082" w:rsidP="00BA1082">
      <w:pPr>
        <w:spacing w:line="276" w:lineRule="auto"/>
        <w:ind w:firstLine="709"/>
        <w:jc w:val="both"/>
        <w:rPr>
          <w:sz w:val="28"/>
        </w:rPr>
      </w:pPr>
      <w:r w:rsidRPr="00992D39">
        <w:rPr>
          <w:sz w:val="28"/>
        </w:rPr>
        <w:t>2.2. При визначенні розташування місць відбору проб, виконанні відбору проб організованих промислових викидів стаціонарними джерелами забруднення атмосферного повітря керуватись вимогами КНД 211.2.3.063-98 «Метрологічне забезпечення. Відбір проб промислових викидів».</w:t>
      </w:r>
    </w:p>
    <w:p w:rsidR="00BA1082" w:rsidRPr="00992D39" w:rsidRDefault="00BA1082" w:rsidP="00BA1082">
      <w:pPr>
        <w:spacing w:line="276" w:lineRule="auto"/>
        <w:ind w:firstLine="709"/>
        <w:jc w:val="both"/>
        <w:rPr>
          <w:sz w:val="28"/>
        </w:rPr>
      </w:pPr>
      <w:r w:rsidRPr="00992D39">
        <w:rPr>
          <w:sz w:val="28"/>
        </w:rPr>
        <w:t xml:space="preserve">2.3. Визначення концентрацій забруднюючих речовин проводити за </w:t>
      </w:r>
      <w:proofErr w:type="spellStart"/>
      <w:r w:rsidRPr="00992D39">
        <w:rPr>
          <w:sz w:val="28"/>
        </w:rPr>
        <w:t>метрологічно</w:t>
      </w:r>
      <w:proofErr w:type="spellEnd"/>
      <w:r w:rsidRPr="00992D39">
        <w:rPr>
          <w:sz w:val="28"/>
        </w:rPr>
        <w:t xml:space="preserve"> атестованими методиками виконання вимірювань.</w:t>
      </w:r>
    </w:p>
    <w:p w:rsidR="00BA1082" w:rsidRPr="00992D39" w:rsidRDefault="00BA1082" w:rsidP="00BA1082">
      <w:pPr>
        <w:spacing w:line="276" w:lineRule="auto"/>
        <w:ind w:firstLine="709"/>
        <w:jc w:val="both"/>
        <w:rPr>
          <w:sz w:val="28"/>
        </w:rPr>
      </w:pPr>
      <w:r w:rsidRPr="00992D39">
        <w:rPr>
          <w:sz w:val="28"/>
        </w:rPr>
        <w:t>2.4. Періодичний моніторинг:</w:t>
      </w:r>
    </w:p>
    <w:p w:rsidR="00BA1082" w:rsidRPr="00992D39" w:rsidRDefault="00BA1082" w:rsidP="00BA1082">
      <w:pPr>
        <w:spacing w:line="276" w:lineRule="auto"/>
        <w:ind w:firstLine="709"/>
        <w:jc w:val="both"/>
        <w:rPr>
          <w:sz w:val="28"/>
        </w:rPr>
      </w:pPr>
      <w:r w:rsidRPr="00992D39">
        <w:rPr>
          <w:sz w:val="28"/>
        </w:rPr>
        <w:t xml:space="preserve">а) Для будь-якого параметру, вимірювання якого в силу особливостей </w:t>
      </w:r>
      <w:proofErr w:type="spellStart"/>
      <w:r w:rsidRPr="00992D39">
        <w:rPr>
          <w:sz w:val="28"/>
        </w:rPr>
        <w:t>пробовідбору</w:t>
      </w:r>
      <w:proofErr w:type="spellEnd"/>
      <w:r w:rsidRPr="00992D39">
        <w:rPr>
          <w:sz w:val="28"/>
        </w:rPr>
        <w:t xml:space="preserve">/аналізу за 20 хвилин неможливо, необхідно встановити придатний період </w:t>
      </w:r>
      <w:proofErr w:type="spellStart"/>
      <w:r w:rsidRPr="00992D39">
        <w:rPr>
          <w:sz w:val="28"/>
        </w:rPr>
        <w:t>пробовідбору</w:t>
      </w:r>
      <w:proofErr w:type="spellEnd"/>
      <w:r w:rsidRPr="00992D39">
        <w:rPr>
          <w:sz w:val="28"/>
        </w:rPr>
        <w:t>, а отримані при таких величини не повинні перевищувати граничнодопустиму дозволених викидів.</w:t>
      </w:r>
    </w:p>
    <w:p w:rsidR="00BA1082" w:rsidRPr="00992D39" w:rsidRDefault="00BA1082" w:rsidP="00BA1082">
      <w:pPr>
        <w:spacing w:line="276" w:lineRule="auto"/>
        <w:ind w:firstLine="709"/>
        <w:jc w:val="both"/>
        <w:rPr>
          <w:sz w:val="28"/>
        </w:rPr>
      </w:pPr>
      <w:r w:rsidRPr="00992D39">
        <w:rPr>
          <w:sz w:val="28"/>
        </w:rPr>
        <w:t xml:space="preserve">б) Результати вимірювань масової концентрації забруднюючої речовини, які характеризують вміст цієї забруднюючої речовини за </w:t>
      </w:r>
      <w:proofErr w:type="spellStart"/>
      <w:r w:rsidRPr="00992D39">
        <w:rPr>
          <w:sz w:val="28"/>
        </w:rPr>
        <w:t>двадцятихвилинний</w:t>
      </w:r>
      <w:proofErr w:type="spellEnd"/>
      <w:r w:rsidRPr="00992D39">
        <w:rPr>
          <w:sz w:val="28"/>
        </w:rPr>
        <w:t xml:space="preserve">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rsidR="00BA1082" w:rsidRPr="00992D39" w:rsidRDefault="00BA1082" w:rsidP="00BA1082">
      <w:pPr>
        <w:spacing w:line="276" w:lineRule="auto"/>
        <w:ind w:firstLine="709"/>
        <w:jc w:val="both"/>
        <w:rPr>
          <w:sz w:val="28"/>
        </w:rPr>
      </w:pPr>
      <w:r w:rsidRPr="00992D39">
        <w:rPr>
          <w:sz w:val="28"/>
        </w:rPr>
        <w:t>в) 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rsidR="00BA1082" w:rsidRPr="00992D39" w:rsidRDefault="00BA1082" w:rsidP="00BA1082">
      <w:pPr>
        <w:spacing w:line="276" w:lineRule="auto"/>
        <w:ind w:firstLine="709"/>
        <w:jc w:val="both"/>
        <w:rPr>
          <w:sz w:val="28"/>
        </w:rPr>
      </w:pPr>
      <w:r w:rsidRPr="00992D39">
        <w:rPr>
          <w:sz w:val="28"/>
          <w:lang w:val="ru-RU"/>
        </w:rPr>
        <w:lastRenderedPageBreak/>
        <w:t xml:space="preserve">г) Для </w:t>
      </w:r>
      <w:r w:rsidRPr="00992D39">
        <w:rPr>
          <w:sz w:val="28"/>
        </w:rPr>
        <w:t>всіх інших параметрів, не один із середніх показників за 20 хвилин не повинен перевищувати гранично допустиму величину дозволених викиді</w:t>
      </w:r>
      <w:proofErr w:type="gramStart"/>
      <w:r w:rsidRPr="00992D39">
        <w:rPr>
          <w:sz w:val="28"/>
        </w:rPr>
        <w:t>в</w:t>
      </w:r>
      <w:proofErr w:type="gramEnd"/>
      <w:r w:rsidRPr="00992D39">
        <w:rPr>
          <w:sz w:val="28"/>
        </w:rPr>
        <w:t>.</w:t>
      </w:r>
    </w:p>
    <w:p w:rsidR="00BA1082" w:rsidRPr="00992D39" w:rsidRDefault="00BA1082" w:rsidP="00BA1082">
      <w:pPr>
        <w:spacing w:line="276" w:lineRule="auto"/>
        <w:ind w:firstLine="709"/>
        <w:jc w:val="both"/>
        <w:rPr>
          <w:sz w:val="28"/>
        </w:rPr>
      </w:pPr>
      <w:r w:rsidRPr="00992D39">
        <w:rPr>
          <w:sz w:val="28"/>
        </w:rPr>
        <w:t>2.5. Граничнодопустимі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rsidR="00BA1082" w:rsidRPr="00992D39" w:rsidRDefault="00BA1082" w:rsidP="00BA1082">
      <w:pPr>
        <w:spacing w:line="276" w:lineRule="auto"/>
        <w:ind w:firstLine="709"/>
        <w:jc w:val="both"/>
        <w:rPr>
          <w:sz w:val="28"/>
        </w:rPr>
      </w:pPr>
      <w:r w:rsidRPr="00992D39">
        <w:rPr>
          <w:sz w:val="28"/>
        </w:rPr>
        <w:t>- у випадку газів: температура 273 К, тиск 101,3 кПа (без виправлень на вміст кисню та вологості);</w:t>
      </w:r>
    </w:p>
    <w:p w:rsidR="00BA1082" w:rsidRPr="00992D39" w:rsidRDefault="00BA1082" w:rsidP="00BA1082">
      <w:pPr>
        <w:spacing w:line="276" w:lineRule="auto"/>
        <w:ind w:firstLine="709"/>
        <w:jc w:val="both"/>
        <w:rPr>
          <w:sz w:val="28"/>
          <w:szCs w:val="28"/>
        </w:rPr>
      </w:pPr>
      <w:r w:rsidRPr="00992D39">
        <w:rPr>
          <w:sz w:val="28"/>
          <w:szCs w:val="28"/>
        </w:rPr>
        <w:t>- у випадку газоподібних продуктів спалювання: температура: 273 К, тиск: 101,3 кПа, сухий газ; 3 % кисню для газоподібного та рідкого палива.</w:t>
      </w:r>
    </w:p>
    <w:p w:rsidR="00BA1082" w:rsidRPr="00992D39" w:rsidRDefault="00BA1082" w:rsidP="00BA1082">
      <w:pPr>
        <w:spacing w:line="276" w:lineRule="auto"/>
        <w:ind w:right="-284" w:firstLine="709"/>
        <w:jc w:val="both"/>
        <w:rPr>
          <w:b/>
          <w:bCs/>
          <w:i/>
          <w:iCs/>
          <w:u w:val="single"/>
        </w:rPr>
      </w:pPr>
    </w:p>
    <w:p w:rsidR="00BA1082" w:rsidRPr="00992D39" w:rsidRDefault="00BA1082" w:rsidP="00BA1082">
      <w:pPr>
        <w:spacing w:line="276" w:lineRule="auto"/>
        <w:ind w:right="-35" w:firstLine="709"/>
        <w:jc w:val="both"/>
        <w:rPr>
          <w:b/>
          <w:bCs/>
          <w:i/>
          <w:iCs/>
          <w:sz w:val="28"/>
          <w:szCs w:val="28"/>
          <w:u w:val="single"/>
        </w:rPr>
      </w:pPr>
      <w:r w:rsidRPr="00992D39">
        <w:rPr>
          <w:b/>
          <w:bCs/>
          <w:i/>
          <w:iCs/>
          <w:sz w:val="28"/>
          <w:szCs w:val="28"/>
          <w:u w:val="single"/>
        </w:rPr>
        <w:t>Умова 3. До адміністративних дій у разі виникнення надзвичайних ситуацій техногенного та природного характеру</w:t>
      </w:r>
    </w:p>
    <w:p w:rsidR="00BA1082" w:rsidRPr="00992D39" w:rsidRDefault="00BA1082" w:rsidP="00BA1082">
      <w:pPr>
        <w:spacing w:line="276" w:lineRule="auto"/>
        <w:ind w:right="-35" w:firstLine="709"/>
        <w:jc w:val="both"/>
        <w:rPr>
          <w:b/>
          <w:bCs/>
          <w:i/>
          <w:iCs/>
          <w:sz w:val="28"/>
          <w:szCs w:val="28"/>
          <w:u w:val="single"/>
        </w:rPr>
      </w:pPr>
    </w:p>
    <w:p w:rsidR="00BA1082" w:rsidRPr="00992D39" w:rsidRDefault="00BA1082" w:rsidP="00BA1082">
      <w:pPr>
        <w:spacing w:line="276" w:lineRule="auto"/>
        <w:jc w:val="both"/>
        <w:rPr>
          <w:sz w:val="28"/>
          <w:szCs w:val="28"/>
          <w:lang w:bidi="uk-UA"/>
        </w:rPr>
      </w:pPr>
      <w:r w:rsidRPr="00992D39">
        <w:rPr>
          <w:sz w:val="28"/>
          <w:szCs w:val="28"/>
          <w:lang w:val="ru-RU" w:bidi="uk-UA"/>
        </w:rPr>
        <w:t xml:space="preserve">3.1 </w:t>
      </w:r>
      <w:r w:rsidRPr="00992D39">
        <w:rPr>
          <w:sz w:val="28"/>
          <w:szCs w:val="28"/>
          <w:lang w:bidi="uk-UA"/>
        </w:rPr>
        <w:t xml:space="preserve">Суб’єкт господарювання повинен направляти повідомлення, як по телефону, так і по факсу (якщо є така можливість) в як можливо скоріше (на скільки це практично можливо), </w:t>
      </w:r>
      <w:proofErr w:type="gramStart"/>
      <w:r w:rsidRPr="00992D39">
        <w:rPr>
          <w:sz w:val="28"/>
          <w:szCs w:val="28"/>
          <w:lang w:bidi="uk-UA"/>
        </w:rPr>
        <w:t>п</w:t>
      </w:r>
      <w:proofErr w:type="gramEnd"/>
      <w:r w:rsidRPr="00992D39">
        <w:rPr>
          <w:sz w:val="28"/>
          <w:szCs w:val="28"/>
          <w:lang w:bidi="uk-UA"/>
        </w:rPr>
        <w:t>ісля того, як відбувається щось з наступного:</w:t>
      </w:r>
      <w:r w:rsidRPr="00992D39">
        <w:rPr>
          <w:sz w:val="28"/>
          <w:szCs w:val="28"/>
          <w:lang w:bidi="uk-UA"/>
        </w:rPr>
        <w:tab/>
      </w:r>
      <w:r w:rsidRPr="00992D39">
        <w:rPr>
          <w:sz w:val="28"/>
          <w:szCs w:val="28"/>
          <w:lang w:val="ru-RU" w:bidi="uk-UA"/>
        </w:rPr>
        <w:t xml:space="preserve">а) </w:t>
      </w:r>
      <w:r w:rsidRPr="00992D39">
        <w:rPr>
          <w:sz w:val="28"/>
          <w:szCs w:val="28"/>
          <w:lang w:bidi="uk-UA"/>
        </w:rPr>
        <w:t>будь-який викид, який не відповідає вимогам Дозволу;</w:t>
      </w:r>
    </w:p>
    <w:p w:rsidR="00BA1082" w:rsidRPr="00992D39" w:rsidRDefault="00BA1082" w:rsidP="00BA1082">
      <w:pPr>
        <w:spacing w:line="276" w:lineRule="auto"/>
        <w:ind w:firstLine="709"/>
        <w:jc w:val="both"/>
        <w:rPr>
          <w:sz w:val="28"/>
          <w:szCs w:val="28"/>
          <w:lang w:bidi="uk-UA"/>
        </w:rPr>
      </w:pPr>
      <w:r w:rsidRPr="00992D39">
        <w:rPr>
          <w:sz w:val="28"/>
          <w:szCs w:val="28"/>
          <w:lang w:val="ru-RU" w:bidi="uk-UA"/>
        </w:rPr>
        <w:t xml:space="preserve">б) </w:t>
      </w:r>
      <w:proofErr w:type="gramStart"/>
      <w:r w:rsidRPr="00992D39">
        <w:rPr>
          <w:sz w:val="28"/>
          <w:szCs w:val="28"/>
          <w:lang w:bidi="uk-UA"/>
        </w:rPr>
        <w:t>будь-яка</w:t>
      </w:r>
      <w:proofErr w:type="gramEnd"/>
      <w:r w:rsidRPr="00992D39">
        <w:rPr>
          <w:sz w:val="28"/>
          <w:szCs w:val="28"/>
          <w:lang w:bidi="uk-UA"/>
        </w:rPr>
        <w:t xml:space="preserve"> аварія може створити загрозу забруднення повітря або може потребувати екстрених заходів реагування. У якості складової частини повідомлення, суб’єкт господарювання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BA1082" w:rsidRDefault="00BA1082" w:rsidP="00BA1082">
      <w:pPr>
        <w:spacing w:line="276" w:lineRule="auto"/>
        <w:jc w:val="both"/>
        <w:rPr>
          <w:sz w:val="28"/>
          <w:szCs w:val="28"/>
          <w:lang w:val="ru-RU" w:bidi="uk-UA"/>
        </w:rPr>
      </w:pPr>
      <w:r w:rsidRPr="00992D39">
        <w:rPr>
          <w:sz w:val="28"/>
          <w:szCs w:val="28"/>
          <w:lang w:val="ru-RU" w:bidi="uk-UA"/>
        </w:rPr>
        <w:t xml:space="preserve">3.2. </w:t>
      </w:r>
      <w:r w:rsidRPr="00992D39">
        <w:rPr>
          <w:sz w:val="28"/>
          <w:szCs w:val="28"/>
          <w:lang w:bidi="uk-UA"/>
        </w:rPr>
        <w:t>Суб’єкт господарювання повинен документально фіксувати будь-які аварії, вказані в пункті 3.1. даної умови. В повідомленні, яке надається при запиті Департаментом екології та природних ресурсів Дніпропетровської обласної державної адміністрації та Державній екологічній інспекції Придніпровського округу,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rsidR="00BA1082" w:rsidRPr="00992D39" w:rsidRDefault="00BA1082" w:rsidP="00BA1082">
      <w:pPr>
        <w:spacing w:line="276" w:lineRule="auto"/>
        <w:jc w:val="both"/>
        <w:rPr>
          <w:sz w:val="28"/>
          <w:szCs w:val="28"/>
        </w:rPr>
      </w:pPr>
      <w:r w:rsidRPr="00992D39">
        <w:rPr>
          <w:sz w:val="28"/>
          <w:szCs w:val="28"/>
          <w:lang w:bidi="uk-UA"/>
        </w:rPr>
        <w:t>3.3. Звіт за довільною формою про всі зафіксовані аварії повинен надаватися до Департаменту екології та природних ресурсів Дніпропетровської обласної державної адміністрації та Державній екологічній інспекції Придніпровського округу в якості складової частини Річного екологічного звіту. Наведена у такому звіті інформація повинна готуватися у відповідності з інструкціями, затвердженими Державною службою України з надзвичайних ситуацій.</w:t>
      </w:r>
      <w:bookmarkStart w:id="9" w:name="_GoBack"/>
      <w:bookmarkEnd w:id="1"/>
      <w:bookmarkEnd w:id="9"/>
    </w:p>
    <w:sectPr w:rsidR="00BA1082" w:rsidRPr="00992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D6E11"/>
    <w:multiLevelType w:val="hybridMultilevel"/>
    <w:tmpl w:val="652E04C4"/>
    <w:lvl w:ilvl="0" w:tplc="0EEE0790">
      <w:start w:val="9"/>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0FF"/>
    <w:rsid w:val="003220FF"/>
    <w:rsid w:val="00BA1082"/>
    <w:rsid w:val="00FC62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082"/>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BA1082"/>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A1082"/>
    <w:rPr>
      <w:rFonts w:ascii="Arial" w:eastAsia="Times New Roman" w:hAnsi="Arial" w:cs="Times New Roman"/>
      <w:b/>
      <w:bCs/>
      <w:sz w:val="26"/>
      <w:szCs w:val="26"/>
      <w:lang w:val="uk-UA" w:eastAsia="ru-RU"/>
    </w:rPr>
  </w:style>
  <w:style w:type="paragraph" w:styleId="a3">
    <w:name w:val="Normal (Web)"/>
    <w:basedOn w:val="a"/>
    <w:uiPriority w:val="99"/>
    <w:semiHidden/>
    <w:unhideWhenUsed/>
    <w:rsid w:val="00BA1082"/>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082"/>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BA1082"/>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A1082"/>
    <w:rPr>
      <w:rFonts w:ascii="Arial" w:eastAsia="Times New Roman" w:hAnsi="Arial" w:cs="Times New Roman"/>
      <w:b/>
      <w:bCs/>
      <w:sz w:val="26"/>
      <w:szCs w:val="26"/>
      <w:lang w:val="uk-UA" w:eastAsia="ru-RU"/>
    </w:rPr>
  </w:style>
  <w:style w:type="paragraph" w:styleId="a3">
    <w:name w:val="Normal (Web)"/>
    <w:basedOn w:val="a"/>
    <w:uiPriority w:val="99"/>
    <w:semiHidden/>
    <w:unhideWhenUsed/>
    <w:rsid w:val="00BA1082"/>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logteploenergo@rambl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2653</Words>
  <Characters>15125</Characters>
  <Application>Microsoft Office Word</Application>
  <DocSecurity>0</DocSecurity>
  <Lines>126</Lines>
  <Paragraphs>35</Paragraphs>
  <ScaleCrop>false</ScaleCrop>
  <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Лёша</dc:creator>
  <cp:keywords/>
  <dc:description/>
  <cp:lastModifiedBy>Лёша</cp:lastModifiedBy>
  <cp:revision>2</cp:revision>
  <dcterms:created xsi:type="dcterms:W3CDTF">2025-09-17T03:35:00Z</dcterms:created>
  <dcterms:modified xsi:type="dcterms:W3CDTF">2025-09-17T03:37:00Z</dcterms:modified>
</cp:coreProperties>
</file>