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AD" w:rsidRPr="00093311" w:rsidRDefault="004F1F1A" w:rsidP="00A278AD">
      <w:pPr>
        <w:ind w:firstLine="426"/>
        <w:jc w:val="both"/>
      </w:pPr>
      <w:r>
        <w:t xml:space="preserve">    </w:t>
      </w:r>
      <w:r w:rsidR="00A278AD" w:rsidRPr="00093311">
        <w:t>Товариство з обмеженою відповідальністю «ЮД К»</w:t>
      </w:r>
      <w:r w:rsidR="00A278AD" w:rsidRPr="00093311">
        <w:rPr>
          <w:bCs/>
        </w:rPr>
        <w:t xml:space="preserve"> (</w:t>
      </w:r>
      <w:r w:rsidR="00A278AD" w:rsidRPr="00093311">
        <w:t>ТОВ «ЮД К»</w:t>
      </w:r>
      <w:r w:rsidR="00A278AD" w:rsidRPr="00093311">
        <w:rPr>
          <w:bCs/>
        </w:rPr>
        <w:t>)</w:t>
      </w:r>
      <w:r w:rsidR="00A278AD" w:rsidRPr="00093311">
        <w:t xml:space="preserve">, </w:t>
      </w:r>
      <w:r w:rsidR="00A278AD" w:rsidRPr="00093311">
        <w:rPr>
          <w:b/>
          <w:bCs/>
        </w:rPr>
        <w:t>ідентифікаційний код юридичної особи за ЄДРПОУ</w:t>
      </w:r>
      <w:r w:rsidR="00A278AD" w:rsidRPr="00093311">
        <w:t xml:space="preserve">: </w:t>
      </w:r>
      <w:r w:rsidR="00A278AD" w:rsidRPr="00093311">
        <w:rPr>
          <w:rFonts w:eastAsia="Calibri"/>
        </w:rPr>
        <w:t>33384219</w:t>
      </w:r>
      <w:r w:rsidR="00A278AD" w:rsidRPr="00093311">
        <w:t xml:space="preserve">, </w:t>
      </w:r>
      <w:r w:rsidR="00A278AD" w:rsidRPr="00093311">
        <w:rPr>
          <w:b/>
          <w:bCs/>
        </w:rPr>
        <w:t xml:space="preserve">місцезнаходження </w:t>
      </w:r>
      <w:proofErr w:type="spellStart"/>
      <w:r w:rsidR="00A278AD" w:rsidRPr="00093311">
        <w:rPr>
          <w:b/>
          <w:bCs/>
        </w:rPr>
        <w:t>суб᾽єкта</w:t>
      </w:r>
      <w:proofErr w:type="spellEnd"/>
      <w:r w:rsidR="00A278AD" w:rsidRPr="00093311">
        <w:rPr>
          <w:b/>
          <w:bCs/>
        </w:rPr>
        <w:t xml:space="preserve"> господарювання: </w:t>
      </w:r>
      <w:r w:rsidR="00A278AD" w:rsidRPr="00093311">
        <w:rPr>
          <w:bCs/>
        </w:rPr>
        <w:t>49083,</w:t>
      </w:r>
      <w:r w:rsidR="00A278AD" w:rsidRPr="00093311">
        <w:rPr>
          <w:b/>
          <w:bCs/>
        </w:rPr>
        <w:t xml:space="preserve"> </w:t>
      </w:r>
      <w:r w:rsidR="00A278AD" w:rsidRPr="00093311">
        <w:t xml:space="preserve">м. Дніпро, вул. Вірського Павла, 1, </w:t>
      </w:r>
      <w:r w:rsidR="00A278AD" w:rsidRPr="00093311">
        <w:rPr>
          <w:b/>
          <w:bCs/>
        </w:rPr>
        <w:t>контактний номер телефону</w:t>
      </w:r>
      <w:r w:rsidR="00A278AD" w:rsidRPr="00093311">
        <w:t xml:space="preserve"> – </w:t>
      </w:r>
      <w:r w:rsidR="00093311" w:rsidRPr="00093311">
        <w:t>(</w:t>
      </w:r>
      <w:r w:rsidR="00093311" w:rsidRPr="00093311">
        <w:rPr>
          <w:rFonts w:eastAsia="Calibri"/>
        </w:rPr>
        <w:t>0562) 33-80-09</w:t>
      </w:r>
      <w:r w:rsidR="00A278AD" w:rsidRPr="00093311">
        <w:t xml:space="preserve">, </w:t>
      </w:r>
      <w:r w:rsidR="00A278AD" w:rsidRPr="00093311">
        <w:rPr>
          <w:b/>
          <w:bCs/>
        </w:rPr>
        <w:t>адреса</w:t>
      </w:r>
      <w:r w:rsidR="00A278AD" w:rsidRPr="00093311">
        <w:t xml:space="preserve"> </w:t>
      </w:r>
      <w:proofErr w:type="spellStart"/>
      <w:r w:rsidR="00A278AD" w:rsidRPr="00093311">
        <w:rPr>
          <w:b/>
          <w:bCs/>
        </w:rPr>
        <w:t>електроної</w:t>
      </w:r>
      <w:proofErr w:type="spellEnd"/>
      <w:r w:rsidR="00A278AD" w:rsidRPr="00093311">
        <w:rPr>
          <w:b/>
          <w:bCs/>
        </w:rPr>
        <w:t xml:space="preserve"> пошти:</w:t>
      </w:r>
      <w:r w:rsidR="00A278AD" w:rsidRPr="00093311">
        <w:t xml:space="preserve"> </w:t>
      </w:r>
      <w:r w:rsidR="00A278AD" w:rsidRPr="00093311">
        <w:rPr>
          <w:i/>
          <w:u w:val="single"/>
        </w:rPr>
        <w:t>e-</w:t>
      </w:r>
      <w:proofErr w:type="spellStart"/>
      <w:r w:rsidR="00A278AD" w:rsidRPr="00093311">
        <w:rPr>
          <w:i/>
          <w:u w:val="single"/>
        </w:rPr>
        <w:t>mail</w:t>
      </w:r>
      <w:proofErr w:type="spellEnd"/>
      <w:r w:rsidR="00A278AD" w:rsidRPr="00093311">
        <w:rPr>
          <w:i/>
          <w:u w:val="single"/>
        </w:rPr>
        <w:t xml:space="preserve">: </w:t>
      </w:r>
      <w:proofErr w:type="spellStart"/>
      <w:r w:rsidR="00093311" w:rsidRPr="00093311">
        <w:rPr>
          <w:i/>
          <w:lang w:val="en-US"/>
        </w:rPr>
        <w:t>infogov</w:t>
      </w:r>
      <w:proofErr w:type="spellEnd"/>
      <w:r w:rsidR="00093311" w:rsidRPr="00093311">
        <w:t>@</w:t>
      </w:r>
      <w:proofErr w:type="spellStart"/>
      <w:r w:rsidR="00093311" w:rsidRPr="00093311">
        <w:rPr>
          <w:lang w:val="en-US"/>
        </w:rPr>
        <w:t>udkgazobeton</w:t>
      </w:r>
      <w:proofErr w:type="spellEnd"/>
      <w:r w:rsidR="00093311" w:rsidRPr="00093311">
        <w:t>.</w:t>
      </w:r>
      <w:r w:rsidR="00093311" w:rsidRPr="00093311">
        <w:rPr>
          <w:lang w:val="en-US"/>
        </w:rPr>
        <w:t>com</w:t>
      </w:r>
      <w:r w:rsidR="00A278AD" w:rsidRPr="00093311">
        <w:t xml:space="preserve">, </w:t>
      </w:r>
      <w:r w:rsidR="00A278AD" w:rsidRPr="00093311">
        <w:rPr>
          <w:b/>
          <w:bCs/>
        </w:rPr>
        <w:t>місцезнаходження промислового майданчика</w:t>
      </w:r>
      <w:r w:rsidR="00A278AD" w:rsidRPr="00093311">
        <w:t xml:space="preserve">: </w:t>
      </w:r>
      <w:r w:rsidR="00407C16">
        <w:t xml:space="preserve">49051, </w:t>
      </w:r>
      <w:r w:rsidR="00093311" w:rsidRPr="00093311">
        <w:t>м. Дніпро, вул. Злуки,</w:t>
      </w:r>
      <w:r>
        <w:t xml:space="preserve"> </w:t>
      </w:r>
      <w:r w:rsidR="00093311" w:rsidRPr="00093311">
        <w:t>7Д,</w:t>
      </w:r>
      <w:r w:rsidR="00A278AD" w:rsidRPr="00093311">
        <w:t xml:space="preserve"> оголошує про свій </w:t>
      </w:r>
      <w:r w:rsidR="00A278AD" w:rsidRPr="00093311">
        <w:rPr>
          <w:b/>
          <w:bCs/>
        </w:rPr>
        <w:t>намір отримати дозвіл на викиди в атмосферу від джерел викидів для існуючого</w:t>
      </w:r>
      <w:r w:rsidR="00A278AD" w:rsidRPr="00093311">
        <w:t xml:space="preserve"> </w:t>
      </w:r>
      <w:r w:rsidR="00A278AD" w:rsidRPr="00093311">
        <w:rPr>
          <w:b/>
          <w:bCs/>
        </w:rPr>
        <w:t>підприємства</w:t>
      </w:r>
      <w:r w:rsidR="00A278AD" w:rsidRPr="00093311">
        <w:t xml:space="preserve"> згідно ПКМУ №302 від 13.12.2002 р. </w:t>
      </w:r>
      <w:r w:rsidR="00A278AD" w:rsidRPr="00093311">
        <w:rPr>
          <w:b/>
          <w:bCs/>
        </w:rPr>
        <w:t>Відомості про наявність висновку з ОВД</w:t>
      </w:r>
      <w:r w:rsidR="00A278AD" w:rsidRPr="00093311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A278AD" w:rsidRPr="00407C16" w:rsidRDefault="004F1F1A" w:rsidP="004F1F1A">
      <w:pPr>
        <w:tabs>
          <w:tab w:val="left" w:pos="2813"/>
        </w:tabs>
        <w:jc w:val="both"/>
      </w:pPr>
      <w:r>
        <w:rPr>
          <w:b/>
          <w:bCs/>
        </w:rPr>
        <w:t xml:space="preserve">           </w:t>
      </w:r>
      <w:r w:rsidR="00A278AD" w:rsidRPr="00093311">
        <w:rPr>
          <w:b/>
          <w:bCs/>
        </w:rPr>
        <w:t xml:space="preserve">Загальний опис </w:t>
      </w:r>
      <w:proofErr w:type="spellStart"/>
      <w:r w:rsidR="00A278AD" w:rsidRPr="00093311">
        <w:rPr>
          <w:b/>
          <w:bCs/>
        </w:rPr>
        <w:t>обєкта</w:t>
      </w:r>
      <w:proofErr w:type="spellEnd"/>
      <w:r w:rsidR="00A278AD" w:rsidRPr="00093311">
        <w:t xml:space="preserve">: ТОВ «ЮД К» </w:t>
      </w:r>
      <w:r w:rsidR="00093311" w:rsidRPr="00093311">
        <w:t>спеціалізується</w:t>
      </w:r>
      <w:r w:rsidR="00093311">
        <w:t xml:space="preserve"> на виготовленні  </w:t>
      </w:r>
      <w:proofErr w:type="spellStart"/>
      <w:r w:rsidR="00093311">
        <w:t>автоклавного</w:t>
      </w:r>
      <w:proofErr w:type="spellEnd"/>
      <w:r w:rsidR="00093311">
        <w:t xml:space="preserve"> </w:t>
      </w:r>
      <w:r w:rsidR="00093311" w:rsidRPr="00407C16">
        <w:t>газобетону.</w:t>
      </w:r>
      <w:r w:rsidR="00A278AD" w:rsidRPr="00407C16">
        <w:rPr>
          <w:rFonts w:eastAsia="Arial"/>
        </w:rPr>
        <w:t xml:space="preserve"> </w:t>
      </w:r>
      <w:r w:rsidRPr="00407C16">
        <w:t>Пісок та гіпсовий щебінь зі складів подають у витр</w:t>
      </w:r>
      <w:r w:rsidRPr="00407C16">
        <w:t>атний бункер, на дозатор а далі</w:t>
      </w:r>
      <w:r w:rsidRPr="00407C16">
        <w:t xml:space="preserve"> в млин мокрого помелу. Утворений </w:t>
      </w:r>
      <w:proofErr w:type="spellStart"/>
      <w:r w:rsidRPr="00407C16">
        <w:t>гіпсово</w:t>
      </w:r>
      <w:proofErr w:type="spellEnd"/>
      <w:r w:rsidR="00407C16" w:rsidRPr="00407C16">
        <w:t xml:space="preserve"> </w:t>
      </w:r>
      <w:r w:rsidRPr="00407C16">
        <w:t xml:space="preserve">- піщаний шлам для тимчасового зберігання подають насосами в </w:t>
      </w:r>
      <w:proofErr w:type="spellStart"/>
      <w:r w:rsidRPr="00407C16">
        <w:t>шламбасейн</w:t>
      </w:r>
      <w:r w:rsidRPr="00407C16">
        <w:t>и</w:t>
      </w:r>
      <w:proofErr w:type="spellEnd"/>
      <w:r w:rsidRPr="00407C16">
        <w:t>,</w:t>
      </w:r>
      <w:r w:rsidRPr="00407C16">
        <w:t xml:space="preserve"> </w:t>
      </w:r>
      <w:r w:rsidRPr="00407C16">
        <w:t>які  забезпечені мішалками.</w:t>
      </w:r>
      <w:r w:rsidRPr="00407C16">
        <w:t xml:space="preserve"> </w:t>
      </w:r>
      <w:r w:rsidRPr="00407C16">
        <w:t xml:space="preserve">Цемент, вапно, </w:t>
      </w:r>
      <w:proofErr w:type="spellStart"/>
      <w:r w:rsidRPr="00407C16">
        <w:t>гіпсово</w:t>
      </w:r>
      <w:proofErr w:type="spellEnd"/>
      <w:r w:rsidRPr="00407C16">
        <w:t xml:space="preserve"> - піщаний шлам та  підготовлену алюмініє</w:t>
      </w:r>
      <w:r w:rsidRPr="00407C16">
        <w:t>ву пасту подають на дозатори та змішування в міксер. Після змішування,</w:t>
      </w:r>
      <w:r w:rsidRPr="00407C16">
        <w:t xml:space="preserve"> газобетону суміш зливають у змащену маслом форму і залишають для дозрівання. Після дозрівання сирий масив  за допомогою крану перевантажу</w:t>
      </w:r>
      <w:r w:rsidRPr="00407C16">
        <w:t>ють з форми на лінію розрізання</w:t>
      </w:r>
      <w:r w:rsidRPr="00407C16">
        <w:t xml:space="preserve">. Обрізки сирого масиву потрапляють в приямок лінії різання,  де змішуються з водою і подаються в </w:t>
      </w:r>
      <w:proofErr w:type="spellStart"/>
      <w:r w:rsidRPr="00407C16">
        <w:t>шламобасейни</w:t>
      </w:r>
      <w:proofErr w:type="spellEnd"/>
      <w:r w:rsidRPr="00407C16">
        <w:t xml:space="preserve">  </w:t>
      </w:r>
      <w:proofErr w:type="spellStart"/>
      <w:r w:rsidRPr="00407C16">
        <w:t>зворотнього</w:t>
      </w:r>
      <w:proofErr w:type="spellEnd"/>
      <w:r w:rsidRPr="00407C16">
        <w:t xml:space="preserve"> шламу для повторного використання.</w:t>
      </w:r>
      <w:r w:rsidRPr="00407C16">
        <w:t xml:space="preserve"> </w:t>
      </w:r>
      <w:r w:rsidRPr="00407C16">
        <w:t xml:space="preserve">Розрізаний сирий масив потрапляє в автоклави, де під дією температури і тиску відбувається висушування блоків. Після сушіння </w:t>
      </w:r>
      <w:proofErr w:type="spellStart"/>
      <w:r w:rsidRPr="00407C16">
        <w:t>газобетонні</w:t>
      </w:r>
      <w:proofErr w:type="spellEnd"/>
      <w:r w:rsidRPr="00407C16">
        <w:t xml:space="preserve"> блоки подають на ділянку ділення і упаковки. Нижній підрізний шар газобетону надходить на дробарку і відправляється на склад.</w:t>
      </w:r>
      <w:r w:rsidRPr="00407C16">
        <w:t xml:space="preserve"> </w:t>
      </w:r>
      <w:r w:rsidRPr="00407C16">
        <w:t>Для забезпечення виробництва паром на підприємстві функціону</w:t>
      </w:r>
      <w:r w:rsidRPr="00407C16">
        <w:t>є газова котельня та твердопаливний котел</w:t>
      </w:r>
      <w:r w:rsidRPr="00407C16">
        <w:t>.</w:t>
      </w:r>
      <w:r w:rsidRPr="00407C16">
        <w:t xml:space="preserve"> </w:t>
      </w:r>
      <w:r w:rsidRPr="00407C16">
        <w:t>На підприємст</w:t>
      </w:r>
      <w:r w:rsidRPr="00407C16">
        <w:t>ві також є металообробні верстати і</w:t>
      </w:r>
      <w:r w:rsidRPr="00407C16">
        <w:rPr>
          <w:snapToGrid w:val="0"/>
          <w:color w:val="000000"/>
        </w:rPr>
        <w:t xml:space="preserve"> зварювальний майданчик</w:t>
      </w:r>
      <w:r w:rsidRPr="00407C16">
        <w:rPr>
          <w:snapToGrid w:val="0"/>
          <w:color w:val="000000"/>
        </w:rPr>
        <w:t xml:space="preserve"> </w:t>
      </w:r>
      <w:r w:rsidRPr="00407C16">
        <w:rPr>
          <w:snapToGrid w:val="0"/>
          <w:color w:val="000000"/>
        </w:rPr>
        <w:t>для зварювальних робі</w:t>
      </w:r>
      <w:r w:rsidRPr="00407C16">
        <w:rPr>
          <w:snapToGrid w:val="0"/>
          <w:color w:val="000000"/>
        </w:rPr>
        <w:t>т та газової різки</w:t>
      </w:r>
      <w:r w:rsidRPr="00407C16">
        <w:rPr>
          <w:snapToGrid w:val="0"/>
          <w:color w:val="000000"/>
        </w:rPr>
        <w:t>.</w:t>
      </w:r>
      <w:r w:rsidRPr="00407C16">
        <w:t xml:space="preserve"> </w:t>
      </w:r>
      <w:r w:rsidRPr="00407C16">
        <w:rPr>
          <w:color w:val="000000"/>
          <w:lang w:eastAsia="uk-UA"/>
        </w:rPr>
        <w:t xml:space="preserve">Для аварійного електропостачання на підприємстві  встановлено </w:t>
      </w:r>
      <w:proofErr w:type="spellStart"/>
      <w:r w:rsidRPr="00407C16">
        <w:rPr>
          <w:color w:val="000000"/>
          <w:lang w:eastAsia="uk-UA"/>
        </w:rPr>
        <w:t>дизельгенератори</w:t>
      </w:r>
      <w:proofErr w:type="spellEnd"/>
      <w:r w:rsidRPr="00407C16">
        <w:rPr>
          <w:color w:val="000000"/>
          <w:lang w:eastAsia="uk-UA"/>
        </w:rPr>
        <w:t>.</w:t>
      </w:r>
    </w:p>
    <w:p w:rsidR="00A278AD" w:rsidRPr="00F120CF" w:rsidRDefault="00093311" w:rsidP="00F120CF">
      <w:pPr>
        <w:jc w:val="both"/>
      </w:pPr>
      <w:bookmarkStart w:id="0" w:name="_GoBack"/>
      <w:bookmarkEnd w:id="0"/>
      <w:r w:rsidRPr="00F120CF">
        <w:rPr>
          <w:b/>
          <w:bCs/>
        </w:rPr>
        <w:t xml:space="preserve">       </w:t>
      </w:r>
      <w:r w:rsidR="00A278AD" w:rsidRPr="00F120CF">
        <w:rPr>
          <w:b/>
          <w:bCs/>
        </w:rPr>
        <w:t>Відомості щодо видів та обсягів викидів</w:t>
      </w:r>
      <w:r w:rsidR="00A278AD" w:rsidRPr="00F120CF">
        <w:t xml:space="preserve">: </w:t>
      </w:r>
      <w:r w:rsidRPr="00F120CF">
        <w:t xml:space="preserve">кислота оцтова, </w:t>
      </w:r>
      <w:r w:rsidRPr="00F120CF">
        <w:rPr>
          <w:shd w:val="clear" w:color="auto" w:fill="FFFFFF"/>
        </w:rPr>
        <w:t>оксиди азоту (оксид та діоксид азоту) у перерахунку на діоксид азоту,</w:t>
      </w:r>
      <w:r w:rsidR="00E465D0" w:rsidRPr="00F120CF">
        <w:t xml:space="preserve"> с</w:t>
      </w:r>
      <w:r w:rsidR="00E465D0" w:rsidRPr="00F120CF">
        <w:t>ірки діоксид</w:t>
      </w:r>
      <w:r w:rsidR="00E465D0" w:rsidRPr="00F120CF">
        <w:t>,</w:t>
      </w:r>
      <w:r w:rsidR="00F120CF">
        <w:t xml:space="preserve"> </w:t>
      </w:r>
      <w:r w:rsidRPr="00F120CF">
        <w:rPr>
          <w:shd w:val="clear" w:color="auto" w:fill="FFFFFF"/>
        </w:rPr>
        <w:t>оксид вуглецю, діоксид вуглецю, азоту (І) оксид, метан</w:t>
      </w:r>
      <w:r w:rsidRPr="00F120CF">
        <w:t>,</w:t>
      </w:r>
      <w:r w:rsidRPr="00F120CF">
        <w:rPr>
          <w:shd w:val="clear" w:color="auto" w:fill="FFFFFF"/>
        </w:rPr>
        <w:t xml:space="preserve"> речовини у вигляді суспендованих твердих частинок недиференційовані за складом, </w:t>
      </w:r>
      <w:r w:rsidR="00F120CF" w:rsidRPr="00F120CF">
        <w:t>н</w:t>
      </w:r>
      <w:r w:rsidR="00E465D0" w:rsidRPr="00F120CF">
        <w:t xml:space="preserve">еметанові леткі органічні сполуки </w:t>
      </w:r>
      <w:r w:rsidR="00F120CF" w:rsidRPr="00F120CF">
        <w:t>(</w:t>
      </w:r>
      <w:r w:rsidR="00E465D0" w:rsidRPr="00F120CF">
        <w:t>НМЛОС) в т. р. вуглеводні граничні С</w:t>
      </w:r>
      <w:r w:rsidR="00E465D0" w:rsidRPr="00F120CF">
        <w:rPr>
          <w:vertAlign w:val="subscript"/>
        </w:rPr>
        <w:t>12</w:t>
      </w:r>
      <w:r w:rsidR="00E465D0" w:rsidRPr="00F120CF">
        <w:t>- С</w:t>
      </w:r>
      <w:r w:rsidR="00E465D0" w:rsidRPr="00F120CF">
        <w:rPr>
          <w:vertAlign w:val="subscript"/>
        </w:rPr>
        <w:t>19</w:t>
      </w:r>
      <w:r w:rsidRPr="00F120CF">
        <w:rPr>
          <w:shd w:val="clear" w:color="auto" w:fill="FFFFFF"/>
        </w:rPr>
        <w:t xml:space="preserve">, </w:t>
      </w:r>
      <w:r w:rsidR="006B60EB" w:rsidRPr="00F120CF">
        <w:t>з</w:t>
      </w:r>
      <w:r w:rsidR="006B60EB" w:rsidRPr="00F120CF">
        <w:t>алізо та його сполуки ( у перерахунку на залізо)</w:t>
      </w:r>
      <w:r w:rsidRPr="00F120CF">
        <w:t xml:space="preserve">, </w:t>
      </w:r>
      <w:r w:rsidR="006B60EB" w:rsidRPr="00F120CF">
        <w:t>м</w:t>
      </w:r>
      <w:r w:rsidR="006B60EB" w:rsidRPr="00F120CF">
        <w:t>анган та його сполуки</w:t>
      </w:r>
      <w:r w:rsidR="00F120CF" w:rsidRPr="00F120CF">
        <w:t xml:space="preserve"> </w:t>
      </w:r>
      <w:r w:rsidR="006B60EB" w:rsidRPr="00F120CF">
        <w:t>(у перерахунку на діоксид  мангану)</w:t>
      </w:r>
      <w:r w:rsidRPr="00F120CF">
        <w:t xml:space="preserve">, </w:t>
      </w:r>
      <w:r w:rsidR="006B60EB" w:rsidRPr="00F120CF">
        <w:t>х</w:t>
      </w:r>
      <w:r w:rsidR="006B60EB" w:rsidRPr="00F120CF">
        <w:t>ром та його сполуки</w:t>
      </w:r>
      <w:r w:rsidR="00F120CF" w:rsidRPr="00F120CF">
        <w:t xml:space="preserve"> (</w:t>
      </w:r>
      <w:r w:rsidR="006B60EB" w:rsidRPr="00F120CF">
        <w:t>у перерахунку на триоксид  хрому)</w:t>
      </w:r>
      <w:r w:rsidRPr="00F120CF">
        <w:t>,</w:t>
      </w:r>
      <w:r w:rsidR="006B60EB" w:rsidRPr="00F120CF">
        <w:t xml:space="preserve"> р</w:t>
      </w:r>
      <w:r w:rsidR="006B60EB" w:rsidRPr="00F120CF">
        <w:t xml:space="preserve">туть та її </w:t>
      </w:r>
      <w:r w:rsidR="006B60EB" w:rsidRPr="00F120CF">
        <w:t>сполуки (у</w:t>
      </w:r>
      <w:r w:rsidR="006B60EB" w:rsidRPr="00F120CF">
        <w:t xml:space="preserve"> перерахунку на ртуть)</w:t>
      </w:r>
      <w:r w:rsidR="006B60EB" w:rsidRPr="00F120CF">
        <w:t>,</w:t>
      </w:r>
      <w:r w:rsidRPr="00F120CF">
        <w:t xml:space="preserve"> </w:t>
      </w:r>
      <w:r w:rsidR="00E465D0" w:rsidRPr="00F120CF">
        <w:t>с</w:t>
      </w:r>
      <w:r w:rsidR="00F120CF" w:rsidRPr="00F120CF">
        <w:t>винець та його сполуки (</w:t>
      </w:r>
      <w:r w:rsidR="00E465D0" w:rsidRPr="00F120CF">
        <w:t>у перерахунку на свинець)</w:t>
      </w:r>
      <w:r w:rsidR="00E465D0" w:rsidRPr="00F120CF">
        <w:t>, н</w:t>
      </w:r>
      <w:r w:rsidR="00E465D0" w:rsidRPr="00F120CF">
        <w:t xml:space="preserve">ікель та його </w:t>
      </w:r>
      <w:r w:rsidR="00F120CF" w:rsidRPr="00F120CF">
        <w:t>сполуки (</w:t>
      </w:r>
      <w:r w:rsidR="00E465D0" w:rsidRPr="00F120CF">
        <w:t>у перерахунку на нікель)</w:t>
      </w:r>
      <w:r w:rsidRPr="00F120CF">
        <w:t xml:space="preserve">, </w:t>
      </w:r>
      <w:r w:rsidR="00E465D0" w:rsidRPr="00F120CF">
        <w:t>м</w:t>
      </w:r>
      <w:r w:rsidR="00F120CF" w:rsidRPr="00F120CF">
        <w:t>ідь  її сполуки (</w:t>
      </w:r>
      <w:r w:rsidR="00E465D0" w:rsidRPr="00F120CF">
        <w:t>у перерахунку на ртуть)</w:t>
      </w:r>
      <w:r w:rsidRPr="00F120CF">
        <w:t xml:space="preserve">, </w:t>
      </w:r>
      <w:r w:rsidR="00E465D0" w:rsidRPr="00F120CF">
        <w:t>а</w:t>
      </w:r>
      <w:r w:rsidR="00F120CF" w:rsidRPr="00F120CF">
        <w:t>рсен та його сполуки (</w:t>
      </w:r>
      <w:r w:rsidR="00E465D0" w:rsidRPr="00F120CF">
        <w:t>у перерахунку на арсен)</w:t>
      </w:r>
      <w:r w:rsidR="00E465D0" w:rsidRPr="00F120CF">
        <w:t>, ц</w:t>
      </w:r>
      <w:r w:rsidR="00E465D0" w:rsidRPr="00F120CF">
        <w:t>инк та його сполуки  в перерахунку на цинк</w:t>
      </w:r>
      <w:r w:rsidRPr="00F120CF">
        <w:t>,</w:t>
      </w:r>
      <w:r w:rsidR="00F120CF" w:rsidRPr="00F120CF">
        <w:t xml:space="preserve"> </w:t>
      </w:r>
      <w:proofErr w:type="spellStart"/>
      <w:r w:rsidR="00F120CF" w:rsidRPr="00F120CF">
        <w:t>т</w:t>
      </w:r>
      <w:r w:rsidR="00F120CF" w:rsidRPr="00F120CF">
        <w:t>риетаноламін</w:t>
      </w:r>
      <w:proofErr w:type="spellEnd"/>
      <w:r w:rsidR="00F120CF" w:rsidRPr="00F120CF">
        <w:t>, е</w:t>
      </w:r>
      <w:r w:rsidR="00F120CF" w:rsidRPr="00F120CF">
        <w:t>тиленгліколь</w:t>
      </w:r>
      <w:r w:rsidR="00F120CF" w:rsidRPr="00F120CF">
        <w:t>, м</w:t>
      </w:r>
      <w:r w:rsidR="00F120CF" w:rsidRPr="00F120CF">
        <w:t>асло мінеральне</w:t>
      </w:r>
      <w:r w:rsidR="00F120CF" w:rsidRPr="00F120CF">
        <w:t xml:space="preserve">, водню </w:t>
      </w:r>
      <w:r w:rsidR="00F120CF" w:rsidRPr="00F120CF">
        <w:t>хлорид</w:t>
      </w:r>
      <w:r w:rsidR="00F120CF" w:rsidRPr="00F120CF">
        <w:t>,</w:t>
      </w:r>
      <w:r w:rsidRPr="00F120CF">
        <w:t xml:space="preserve">  </w:t>
      </w:r>
      <w:proofErr w:type="spellStart"/>
      <w:r w:rsidR="00F120CF" w:rsidRPr="00F120CF">
        <w:t>ф</w:t>
      </w:r>
      <w:r w:rsidR="00F120CF" w:rsidRPr="00F120CF">
        <w:t>ториди</w:t>
      </w:r>
      <w:proofErr w:type="spellEnd"/>
      <w:r w:rsidR="00F120CF" w:rsidRPr="00F120CF">
        <w:t xml:space="preserve"> , що легко</w:t>
      </w:r>
      <w:r w:rsidR="00F120CF" w:rsidRPr="00F120CF">
        <w:t xml:space="preserve"> </w:t>
      </w:r>
      <w:r w:rsidR="00F120CF" w:rsidRPr="00F120CF">
        <w:t>розчиняються та їх сполуки в перерахунку на фтор</w:t>
      </w:r>
      <w:r w:rsidRPr="00F120CF">
        <w:t xml:space="preserve">,  </w:t>
      </w:r>
      <w:proofErr w:type="spellStart"/>
      <w:r w:rsidR="00F120CF" w:rsidRPr="00F120CF">
        <w:t>ф</w:t>
      </w:r>
      <w:r w:rsidR="00F120CF" w:rsidRPr="00F120CF">
        <w:t>ториди</w:t>
      </w:r>
      <w:proofErr w:type="spellEnd"/>
      <w:r w:rsidR="00F120CF" w:rsidRPr="00F120CF">
        <w:t xml:space="preserve"> , що погано</w:t>
      </w:r>
      <w:r w:rsidR="00F120CF" w:rsidRPr="00F120CF">
        <w:t xml:space="preserve"> </w:t>
      </w:r>
      <w:r w:rsidR="00F120CF" w:rsidRPr="00F120CF">
        <w:t>розчиняються та їх сполуки в перерахунку на фтор</w:t>
      </w:r>
      <w:r w:rsidR="00F120CF" w:rsidRPr="00F120CF">
        <w:t>, ф</w:t>
      </w:r>
      <w:r w:rsidR="00F120CF" w:rsidRPr="00F120CF">
        <w:t>тористий водень</w:t>
      </w:r>
      <w:r w:rsidR="00A278AD" w:rsidRPr="00F120CF">
        <w:t>.</w:t>
      </w:r>
      <w:r w:rsidR="00A278AD" w:rsidRPr="00F120CF">
        <w:rPr>
          <w:vertAlign w:val="subscript"/>
        </w:rPr>
        <w:t xml:space="preserve"> </w:t>
      </w:r>
      <w:r w:rsidR="00A278AD" w:rsidRPr="00F120CF">
        <w:t xml:space="preserve">Загальний викид забруднюючих речовин складає  </w:t>
      </w:r>
      <w:r w:rsidRPr="00F120CF">
        <w:t>15210,06</w:t>
      </w:r>
      <w:r w:rsidRPr="00F120CF">
        <w:t xml:space="preserve"> </w:t>
      </w:r>
      <w:r w:rsidR="00A278AD" w:rsidRPr="00F120CF">
        <w:t>т/рік.</w:t>
      </w:r>
    </w:p>
    <w:p w:rsidR="00A278AD" w:rsidRPr="00093311" w:rsidRDefault="00A278AD" w:rsidP="00A278AD">
      <w:pPr>
        <w:pStyle w:val="1"/>
        <w:shd w:val="clear" w:color="auto" w:fill="auto"/>
        <w:spacing w:after="0" w:line="240" w:lineRule="auto"/>
        <w:ind w:left="23" w:right="23" w:firstLine="685"/>
        <w:rPr>
          <w:rFonts w:ascii="Times New Roman" w:hAnsi="Times New Roman"/>
          <w:sz w:val="24"/>
          <w:szCs w:val="24"/>
        </w:rPr>
      </w:pPr>
      <w:r w:rsidRPr="00093311">
        <w:rPr>
          <w:rFonts w:ascii="Times New Roman" w:hAnsi="Times New Roman"/>
          <w:b/>
          <w:bCs/>
          <w:sz w:val="24"/>
          <w:szCs w:val="24"/>
        </w:rPr>
        <w:t xml:space="preserve">Заходи </w:t>
      </w:r>
      <w:proofErr w:type="spellStart"/>
      <w:r w:rsidRPr="00093311">
        <w:rPr>
          <w:rFonts w:ascii="Times New Roman" w:hAnsi="Times New Roman"/>
          <w:b/>
          <w:bCs/>
          <w:sz w:val="24"/>
          <w:szCs w:val="24"/>
        </w:rPr>
        <w:t>щодо</w:t>
      </w:r>
      <w:proofErr w:type="spellEnd"/>
      <w:r w:rsidRPr="000933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3311">
        <w:rPr>
          <w:rFonts w:ascii="Times New Roman" w:hAnsi="Times New Roman"/>
          <w:b/>
          <w:bCs/>
          <w:sz w:val="24"/>
          <w:szCs w:val="24"/>
        </w:rPr>
        <w:t>впровадження</w:t>
      </w:r>
      <w:proofErr w:type="spellEnd"/>
      <w:r w:rsidRPr="000933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3311">
        <w:rPr>
          <w:rFonts w:ascii="Times New Roman" w:hAnsi="Times New Roman"/>
          <w:b/>
          <w:bCs/>
          <w:sz w:val="24"/>
          <w:szCs w:val="24"/>
        </w:rPr>
        <w:t>найкращіх</w:t>
      </w:r>
      <w:proofErr w:type="spellEnd"/>
      <w:r w:rsidRPr="000933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3311">
        <w:rPr>
          <w:rFonts w:ascii="Times New Roman" w:hAnsi="Times New Roman"/>
          <w:b/>
          <w:bCs/>
          <w:sz w:val="24"/>
          <w:szCs w:val="24"/>
        </w:rPr>
        <w:t>існуючих</w:t>
      </w:r>
      <w:proofErr w:type="spellEnd"/>
      <w:r w:rsidRPr="000933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3311">
        <w:rPr>
          <w:rFonts w:ascii="Times New Roman" w:hAnsi="Times New Roman"/>
          <w:b/>
          <w:bCs/>
          <w:sz w:val="24"/>
          <w:szCs w:val="24"/>
        </w:rPr>
        <w:t>технологій</w:t>
      </w:r>
      <w:proofErr w:type="spellEnd"/>
      <w:r w:rsidRPr="000933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3311">
        <w:rPr>
          <w:rFonts w:ascii="Times New Roman" w:hAnsi="Times New Roman"/>
          <w:b/>
          <w:bCs/>
          <w:sz w:val="24"/>
          <w:szCs w:val="24"/>
        </w:rPr>
        <w:t>виробництва</w:t>
      </w:r>
      <w:proofErr w:type="spellEnd"/>
      <w:r w:rsidRPr="00093311">
        <w:rPr>
          <w:rFonts w:ascii="Times New Roman" w:hAnsi="Times New Roman"/>
          <w:b/>
          <w:bCs/>
          <w:sz w:val="24"/>
          <w:szCs w:val="24"/>
        </w:rPr>
        <w:t>:</w:t>
      </w:r>
      <w:r w:rsidRPr="0009331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093311">
        <w:rPr>
          <w:rFonts w:ascii="Times New Roman" w:hAnsi="Times New Roman"/>
          <w:sz w:val="24"/>
          <w:szCs w:val="24"/>
        </w:rPr>
        <w:t>підприємстві</w:t>
      </w:r>
      <w:proofErr w:type="spellEnd"/>
      <w:r w:rsidRPr="00093311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093311">
        <w:rPr>
          <w:rFonts w:ascii="Times New Roman" w:hAnsi="Times New Roman"/>
          <w:sz w:val="24"/>
          <w:szCs w:val="24"/>
        </w:rPr>
        <w:t>має</w:t>
      </w:r>
      <w:proofErr w:type="spellEnd"/>
      <w:r w:rsidRPr="0009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311">
        <w:rPr>
          <w:rFonts w:ascii="Times New Roman" w:hAnsi="Times New Roman"/>
          <w:sz w:val="24"/>
          <w:szCs w:val="24"/>
        </w:rPr>
        <w:t>виробництв</w:t>
      </w:r>
      <w:proofErr w:type="spellEnd"/>
      <w:r w:rsidRPr="0009331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093311">
        <w:rPr>
          <w:rFonts w:ascii="Times New Roman" w:hAnsi="Times New Roman"/>
          <w:sz w:val="24"/>
          <w:szCs w:val="24"/>
        </w:rPr>
        <w:t>устаткування</w:t>
      </w:r>
      <w:proofErr w:type="spellEnd"/>
      <w:r w:rsidRPr="0009331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093311">
        <w:rPr>
          <w:rFonts w:ascii="Times New Roman" w:hAnsi="Times New Roman"/>
          <w:sz w:val="24"/>
          <w:szCs w:val="24"/>
        </w:rPr>
        <w:t>якому</w:t>
      </w:r>
      <w:proofErr w:type="spellEnd"/>
      <w:r w:rsidRPr="0009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311">
        <w:rPr>
          <w:rFonts w:ascii="Times New Roman" w:hAnsi="Times New Roman"/>
          <w:sz w:val="24"/>
          <w:szCs w:val="24"/>
        </w:rPr>
        <w:t>повинні</w:t>
      </w:r>
      <w:proofErr w:type="spellEnd"/>
      <w:r w:rsidRPr="0009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311">
        <w:rPr>
          <w:rFonts w:ascii="Times New Roman" w:hAnsi="Times New Roman"/>
          <w:sz w:val="24"/>
          <w:szCs w:val="24"/>
        </w:rPr>
        <w:t>впроваджуватися</w:t>
      </w:r>
      <w:proofErr w:type="spellEnd"/>
      <w:r w:rsidRPr="0009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311">
        <w:rPr>
          <w:rFonts w:ascii="Times New Roman" w:hAnsi="Times New Roman"/>
          <w:sz w:val="24"/>
          <w:szCs w:val="24"/>
        </w:rPr>
        <w:t>найкращі</w:t>
      </w:r>
      <w:proofErr w:type="spellEnd"/>
      <w:r w:rsidRPr="0009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311">
        <w:rPr>
          <w:rFonts w:ascii="Times New Roman" w:hAnsi="Times New Roman"/>
          <w:sz w:val="24"/>
          <w:szCs w:val="24"/>
        </w:rPr>
        <w:t>існуючі</w:t>
      </w:r>
      <w:proofErr w:type="spellEnd"/>
      <w:r w:rsidRPr="0009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311">
        <w:rPr>
          <w:rFonts w:ascii="Times New Roman" w:hAnsi="Times New Roman"/>
          <w:sz w:val="24"/>
          <w:szCs w:val="24"/>
        </w:rPr>
        <w:t>технології</w:t>
      </w:r>
      <w:proofErr w:type="spellEnd"/>
      <w:r w:rsidRPr="0009331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093311">
        <w:rPr>
          <w:rFonts w:ascii="Times New Roman" w:hAnsi="Times New Roman"/>
          <w:sz w:val="24"/>
          <w:szCs w:val="24"/>
        </w:rPr>
        <w:t>методи</w:t>
      </w:r>
      <w:proofErr w:type="spellEnd"/>
      <w:r w:rsidRPr="0009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311">
        <w:rPr>
          <w:rFonts w:ascii="Times New Roman" w:hAnsi="Times New Roman"/>
          <w:sz w:val="24"/>
          <w:szCs w:val="24"/>
        </w:rPr>
        <w:t>керування</w:t>
      </w:r>
      <w:proofErr w:type="spellEnd"/>
      <w:r w:rsidRPr="00093311">
        <w:rPr>
          <w:rFonts w:ascii="Times New Roman" w:hAnsi="Times New Roman"/>
          <w:sz w:val="24"/>
          <w:szCs w:val="24"/>
        </w:rPr>
        <w:t>.</w:t>
      </w:r>
    </w:p>
    <w:p w:rsidR="00A278AD" w:rsidRPr="00093311" w:rsidRDefault="00A278AD" w:rsidP="00A278AD">
      <w:pPr>
        <w:ind w:firstLine="851"/>
        <w:jc w:val="both"/>
      </w:pPr>
      <w:r w:rsidRPr="00093311">
        <w:rPr>
          <w:b/>
          <w:bCs/>
        </w:rPr>
        <w:t>Перелік заходів щодо скорочення викидів</w:t>
      </w:r>
      <w:r w:rsidRPr="00093311">
        <w:t>: заходи не встановлюються, так як виконуються санітарні та екологічні нормативи.</w:t>
      </w:r>
    </w:p>
    <w:p w:rsidR="00A278AD" w:rsidRPr="00093311" w:rsidRDefault="00A278AD" w:rsidP="00A278AD">
      <w:pPr>
        <w:ind w:firstLine="851"/>
        <w:jc w:val="both"/>
      </w:pPr>
      <w:r w:rsidRPr="00093311">
        <w:rPr>
          <w:b/>
          <w:bCs/>
        </w:rPr>
        <w:t xml:space="preserve">Дотримання виконання </w:t>
      </w:r>
      <w:proofErr w:type="spellStart"/>
      <w:r w:rsidRPr="00093311">
        <w:rPr>
          <w:b/>
          <w:bCs/>
        </w:rPr>
        <w:t>природоохороних</w:t>
      </w:r>
      <w:proofErr w:type="spellEnd"/>
      <w:r w:rsidRPr="00093311">
        <w:rPr>
          <w:b/>
          <w:bCs/>
        </w:rPr>
        <w:t xml:space="preserve"> заходів щодо скорочення викидів</w:t>
      </w:r>
      <w:r w:rsidRPr="00093311">
        <w:t>: для даного підприємства не було встановлено заходи щодо  скорочення викидів.</w:t>
      </w:r>
    </w:p>
    <w:p w:rsidR="00A278AD" w:rsidRPr="00093311" w:rsidRDefault="00A278AD" w:rsidP="00A278AD">
      <w:pPr>
        <w:ind w:firstLine="851"/>
        <w:jc w:val="both"/>
      </w:pPr>
      <w:r w:rsidRPr="00093311">
        <w:rPr>
          <w:b/>
          <w:bCs/>
        </w:rPr>
        <w:t>Відповідність пропозицій щодо дозволених обсягів викидів законодавству</w:t>
      </w:r>
      <w:r w:rsidRPr="00093311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A278AD" w:rsidRPr="00093311" w:rsidRDefault="00A278AD" w:rsidP="00A278AD">
      <w:pPr>
        <w:ind w:firstLine="851"/>
        <w:jc w:val="both"/>
      </w:pPr>
      <w:r w:rsidRPr="00093311">
        <w:lastRenderedPageBreak/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093311">
        <w:t>адресою</w:t>
      </w:r>
      <w:proofErr w:type="spellEnd"/>
      <w:r w:rsidRPr="00093311">
        <w:t xml:space="preserve"> м. Дніпро, пр. О. Поля, 1, </w:t>
      </w:r>
      <w:proofErr w:type="spellStart"/>
      <w:r w:rsidRPr="00093311">
        <w:t>тел</w:t>
      </w:r>
      <w:proofErr w:type="spellEnd"/>
      <w:r w:rsidRPr="00093311">
        <w:t xml:space="preserve">. 0-800-505-600.         </w:t>
      </w:r>
    </w:p>
    <w:p w:rsidR="00A278AD" w:rsidRPr="00ED0067" w:rsidRDefault="00A278AD" w:rsidP="00A278AD">
      <w:pPr>
        <w:jc w:val="both"/>
      </w:pPr>
      <w:r w:rsidRPr="00093311">
        <w:t xml:space="preserve">           </w:t>
      </w:r>
      <w:r w:rsidRPr="00093311">
        <w:rPr>
          <w:b/>
          <w:bCs/>
        </w:rPr>
        <w:t>Строки подання зауважень та пропозицій</w:t>
      </w:r>
      <w:r w:rsidRPr="00093311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A278AD" w:rsidRDefault="00A278AD" w:rsidP="00A278AD"/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14FF7"/>
    <w:multiLevelType w:val="hybridMultilevel"/>
    <w:tmpl w:val="D958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FB"/>
    <w:rsid w:val="00093311"/>
    <w:rsid w:val="00147134"/>
    <w:rsid w:val="00373516"/>
    <w:rsid w:val="00407C16"/>
    <w:rsid w:val="004F1F1A"/>
    <w:rsid w:val="006B60EB"/>
    <w:rsid w:val="009E35FB"/>
    <w:rsid w:val="00A278AD"/>
    <w:rsid w:val="00E465D0"/>
    <w:rsid w:val="00F1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275B"/>
  <w15:chartTrackingRefBased/>
  <w15:docId w15:val="{EA2BABB5-3319-4BBE-888B-4B3E985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A278AD"/>
    <w:pPr>
      <w:shd w:val="clear" w:color="auto" w:fill="FFFFFF"/>
      <w:spacing w:after="420" w:line="345" w:lineRule="exact"/>
      <w:jc w:val="both"/>
    </w:pPr>
    <w:rPr>
      <w:rFonts w:ascii="Courier New" w:eastAsia="Courier New" w:hAnsi="Courier New"/>
      <w:spacing w:val="-10"/>
      <w:sz w:val="23"/>
      <w:szCs w:val="23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2026-01-05T10:05:00Z</dcterms:created>
  <dcterms:modified xsi:type="dcterms:W3CDTF">2026-01-05T12:19:00Z</dcterms:modified>
</cp:coreProperties>
</file>