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D3D" w:rsidRDefault="00392D3D" w:rsidP="00392D3D">
      <w:pPr>
        <w:jc w:val="both"/>
        <w:rPr>
          <w:b/>
        </w:rPr>
      </w:pPr>
      <w:bookmarkStart w:id="0" w:name="_GoBack"/>
      <w:bookmarkEnd w:id="0"/>
      <w:r w:rsidRPr="00D0710E">
        <w:rPr>
          <w:b/>
        </w:rPr>
        <w:t>Повідомлення про намір суб’єкта господарювання отримати дозвіл на викиди</w:t>
      </w:r>
      <w:r>
        <w:rPr>
          <w:b/>
        </w:rPr>
        <w:t xml:space="preserve"> </w:t>
      </w:r>
      <w:r w:rsidRPr="00D0710E">
        <w:rPr>
          <w:b/>
        </w:rPr>
        <w:t>забруднюючих речовин</w:t>
      </w:r>
    </w:p>
    <w:p w:rsidR="00146632" w:rsidRDefault="00146632" w:rsidP="00BF590A">
      <w:pPr>
        <w:jc w:val="both"/>
        <w:rPr>
          <w:color w:val="000000"/>
          <w:u w:val="single"/>
        </w:rPr>
      </w:pPr>
    </w:p>
    <w:p w:rsidR="00A4377A" w:rsidRDefault="00A4377A" w:rsidP="00A4377A">
      <w:pPr>
        <w:jc w:val="both"/>
        <w:rPr>
          <w:color w:val="000000"/>
        </w:rPr>
      </w:pPr>
      <w:r w:rsidRPr="00797D39">
        <w:rPr>
          <w:color w:val="000000"/>
          <w:u w:val="single"/>
        </w:rPr>
        <w:t>Повне та скорочене найменування суб’єкта господарювання:</w:t>
      </w:r>
      <w:r w:rsidRPr="00797D39">
        <w:rPr>
          <w:color w:val="000000"/>
        </w:rPr>
        <w:t xml:space="preserve"> </w:t>
      </w:r>
      <w:r w:rsidRPr="00797D39">
        <w:t>КОМУНАЛЬНЕ ПІДПРИЄМСТВО “КРИВОРІЗЬКА МІСЬКА ЛІКАРНЯ №1” КРИВОРІЗЬКОЇ МІСЬКОЇ РАДИ (КП «КРИВОРІЗЬКА МЛ №1» КМР)</w:t>
      </w:r>
      <w:r w:rsidRPr="00797D39">
        <w:rPr>
          <w:color w:val="000000"/>
        </w:rPr>
        <w:t xml:space="preserve">. </w:t>
      </w:r>
      <w:r w:rsidRPr="00797D39">
        <w:rPr>
          <w:color w:val="000000"/>
          <w:u w:val="single"/>
        </w:rPr>
        <w:t>Код за ЄДРПОУ:</w:t>
      </w:r>
      <w:r w:rsidRPr="00797D39">
        <w:rPr>
          <w:color w:val="000000"/>
        </w:rPr>
        <w:t xml:space="preserve"> </w:t>
      </w:r>
      <w:r w:rsidRPr="00797D39">
        <w:t>01987037</w:t>
      </w:r>
      <w:r w:rsidRPr="00797D39">
        <w:rPr>
          <w:color w:val="000000"/>
        </w:rPr>
        <w:t xml:space="preserve">. </w:t>
      </w:r>
      <w:r w:rsidRPr="00797D39">
        <w:rPr>
          <w:color w:val="000000"/>
          <w:u w:val="single"/>
        </w:rPr>
        <w:t>Місцезнаходження суб’єкта господарювання, контактний номер телефону, адреса електронної пошти:</w:t>
      </w:r>
      <w:r w:rsidRPr="00797D39">
        <w:rPr>
          <w:color w:val="000000"/>
        </w:rPr>
        <w:t xml:space="preserve"> </w:t>
      </w:r>
      <w:r w:rsidRPr="00797D39">
        <w:t>50074, Дніпропетровська обл., м. Кривий Ріг, вул. Святогеоргіївська, 8А</w:t>
      </w:r>
      <w:r w:rsidRPr="00797D39">
        <w:rPr>
          <w:color w:val="000000"/>
        </w:rPr>
        <w:t xml:space="preserve">, тел </w:t>
      </w:r>
      <w:r w:rsidRPr="00797D39">
        <w:t>+38 (0</w:t>
      </w:r>
      <w:r>
        <w:t>96</w:t>
      </w:r>
      <w:r w:rsidRPr="00797D39">
        <w:t xml:space="preserve">) </w:t>
      </w:r>
      <w:r>
        <w:t>710-37-05</w:t>
      </w:r>
      <w:r w:rsidRPr="00797D39">
        <w:rPr>
          <w:rStyle w:val="xfmc1"/>
          <w:color w:val="000000"/>
        </w:rPr>
        <w:t xml:space="preserve">, </w:t>
      </w:r>
      <w:r w:rsidRPr="00797D39">
        <w:t>kml1ingener@gmail.com.</w:t>
      </w:r>
      <w:r w:rsidRPr="00797D39">
        <w:rPr>
          <w:color w:val="000000"/>
        </w:rPr>
        <w:t xml:space="preserve"> </w:t>
      </w:r>
      <w:r w:rsidRPr="00797D39">
        <w:rPr>
          <w:color w:val="000000"/>
          <w:u w:val="single"/>
        </w:rPr>
        <w:t>Місцезнаходження об’єкта/промислового майданчика:</w:t>
      </w:r>
      <w:r w:rsidRPr="00797D39">
        <w:rPr>
          <w:color w:val="000000"/>
        </w:rPr>
        <w:t xml:space="preserve"> </w:t>
      </w:r>
      <w:r w:rsidRPr="00506E4C">
        <w:t>50000, Дніпропетровська обл</w:t>
      </w:r>
      <w:r>
        <w:t>.</w:t>
      </w:r>
      <w:r w:rsidRPr="00506E4C">
        <w:t xml:space="preserve">, </w:t>
      </w:r>
      <w:r w:rsidRPr="00506E4C">
        <w:rPr>
          <w:color w:val="000000"/>
          <w:shd w:val="clear" w:color="auto" w:fill="FFFFFF"/>
        </w:rPr>
        <w:t xml:space="preserve">Криворізька </w:t>
      </w:r>
      <w:r>
        <w:rPr>
          <w:color w:val="000000"/>
          <w:shd w:val="clear" w:color="auto" w:fill="FFFFFF"/>
        </w:rPr>
        <w:t>ТГ</w:t>
      </w:r>
      <w:r w:rsidRPr="00506E4C">
        <w:rPr>
          <w:color w:val="000000"/>
          <w:shd w:val="clear" w:color="auto" w:fill="FFFFFF"/>
        </w:rPr>
        <w:t xml:space="preserve">, </w:t>
      </w:r>
      <w:r w:rsidRPr="00506E4C">
        <w:t>м</w:t>
      </w:r>
      <w:r>
        <w:t>.</w:t>
      </w:r>
      <w:r w:rsidRPr="00506E4C">
        <w:t xml:space="preserve"> Кривий Ріг,  Центрально-міський р</w:t>
      </w:r>
      <w:r>
        <w:t>-</w:t>
      </w:r>
      <w:r w:rsidRPr="00506E4C">
        <w:t>н, пл</w:t>
      </w:r>
      <w:r>
        <w:t>.</w:t>
      </w:r>
      <w:r w:rsidRPr="00506E4C">
        <w:t xml:space="preserve"> Захисників України, 11</w:t>
      </w:r>
      <w:r w:rsidRPr="00797D39">
        <w:rPr>
          <w:color w:val="000000"/>
        </w:rPr>
        <w:t xml:space="preserve">. </w:t>
      </w:r>
      <w:r w:rsidRPr="00797D39">
        <w:rPr>
          <w:color w:val="000000"/>
          <w:u w:val="single"/>
        </w:rPr>
        <w:t>Мета отримання дозволу на викиди:</w:t>
      </w:r>
      <w:r w:rsidRPr="00797D39">
        <w:rPr>
          <w:color w:val="000000"/>
        </w:rPr>
        <w:t xml:space="preserve"> Отримання дозволу на викиди для новоствореного об'єкта ІІІ групи. </w:t>
      </w:r>
      <w:r w:rsidRPr="00797D39">
        <w:rPr>
          <w:color w:val="000000"/>
          <w:u w:val="single"/>
        </w:rPr>
        <w:t>Відомості про наявність висновку з ОВД:</w:t>
      </w:r>
      <w:r w:rsidRPr="00797D39">
        <w:rPr>
          <w:color w:val="000000"/>
        </w:rPr>
        <w:t xml:space="preserve"> Діяльність підприємства не підлягає оцінці впливу на довкілля згідно Закону України “Про оцінку впливу на довкілля”. </w:t>
      </w:r>
      <w:r w:rsidRPr="00797D39">
        <w:rPr>
          <w:color w:val="000000"/>
          <w:u w:val="single"/>
        </w:rPr>
        <w:t>Загальний опис об’єкта:</w:t>
      </w:r>
      <w:r w:rsidRPr="00797D39">
        <w:rPr>
          <w:color w:val="000000"/>
        </w:rPr>
        <w:t xml:space="preserve"> Спеціалізація підприємства: </w:t>
      </w:r>
      <w:r w:rsidRPr="00797D39">
        <w:t>діяльність лікарняних закладів</w:t>
      </w:r>
      <w:r w:rsidRPr="00797D39">
        <w:rPr>
          <w:color w:val="000000"/>
        </w:rPr>
        <w:t>. На території підприємства розташоване</w:t>
      </w:r>
      <w:r>
        <w:t xml:space="preserve">: Пологовий будинок. </w:t>
      </w:r>
      <w:r>
        <w:rPr>
          <w:color w:val="000000"/>
        </w:rPr>
        <w:t>Будівля гінекології.</w:t>
      </w:r>
      <w:r>
        <w:t xml:space="preserve"> </w:t>
      </w:r>
      <w:r>
        <w:rPr>
          <w:color w:val="000000"/>
        </w:rPr>
        <w:t>Морг</w:t>
      </w:r>
      <w:r w:rsidRPr="00706D3E">
        <w:rPr>
          <w:color w:val="000000"/>
        </w:rPr>
        <w:t>.</w:t>
      </w:r>
      <w:r>
        <w:rPr>
          <w:color w:val="000000"/>
        </w:rPr>
        <w:t xml:space="preserve"> Господарські будівлі.</w:t>
      </w:r>
      <w:r w:rsidRPr="00797D39">
        <w:rPr>
          <w:color w:val="000000"/>
        </w:rPr>
        <w:t xml:space="preserve"> </w:t>
      </w:r>
      <w:r w:rsidRPr="00797D39">
        <w:t>Дизельні та бензинов</w:t>
      </w:r>
      <w:r>
        <w:t>і</w:t>
      </w:r>
      <w:r w:rsidRPr="00797D39">
        <w:t xml:space="preserve"> електростанції (для безперебійного постачання електроенергії). </w:t>
      </w:r>
      <w:r w:rsidRPr="00797D39">
        <w:rPr>
          <w:color w:val="000000"/>
        </w:rPr>
        <w:t xml:space="preserve">Технологічне обладнання: </w:t>
      </w:r>
      <w:r w:rsidRPr="00797D39">
        <w:t xml:space="preserve">Дизельні електростанції: </w:t>
      </w:r>
      <w:r w:rsidRPr="00762A62">
        <w:t>“</w:t>
      </w:r>
      <w:r>
        <w:rPr>
          <w:color w:val="000000"/>
          <w:lang w:eastAsia="uk-UA"/>
        </w:rPr>
        <w:t>Дизельний генератор-200 кВа</w:t>
      </w:r>
      <w:r w:rsidRPr="00762A62">
        <w:t xml:space="preserve">”, </w:t>
      </w:r>
      <w:r>
        <w:t>160</w:t>
      </w:r>
      <w:r w:rsidRPr="00762A62">
        <w:t xml:space="preserve"> кВт</w:t>
      </w:r>
      <w:r w:rsidRPr="00797D39">
        <w:t xml:space="preserve"> (Дж.№1);</w:t>
      </w:r>
      <w:r>
        <w:t xml:space="preserve"> </w:t>
      </w:r>
      <w:r w:rsidRPr="00762A62">
        <w:t>“</w:t>
      </w:r>
      <w:r>
        <w:rPr>
          <w:lang w:val="en-US"/>
        </w:rPr>
        <w:t>Dalgakiran</w:t>
      </w:r>
      <w:r w:rsidRPr="005A067B">
        <w:t xml:space="preserve"> </w:t>
      </w:r>
      <w:r>
        <w:rPr>
          <w:lang w:val="en-US"/>
        </w:rPr>
        <w:t>DJ</w:t>
      </w:r>
      <w:r w:rsidRPr="005A067B">
        <w:t>44</w:t>
      </w:r>
      <w:r>
        <w:rPr>
          <w:lang w:val="en-US"/>
        </w:rPr>
        <w:t>BD</w:t>
      </w:r>
      <w:r w:rsidRPr="00762A62">
        <w:t>”</w:t>
      </w:r>
      <w:r w:rsidRPr="005A067B">
        <w:t xml:space="preserve"> </w:t>
      </w:r>
      <w:r>
        <w:t>№</w:t>
      </w:r>
      <w:r w:rsidRPr="005A067B">
        <w:t>1</w:t>
      </w:r>
      <w:r w:rsidRPr="00762A62">
        <w:t xml:space="preserve">, </w:t>
      </w:r>
      <w:r w:rsidRPr="005A067B">
        <w:t>30</w:t>
      </w:r>
      <w:r w:rsidRPr="00762A62">
        <w:t xml:space="preserve"> кВт</w:t>
      </w:r>
      <w:r>
        <w:t xml:space="preserve"> (Дж.№2); </w:t>
      </w:r>
      <w:r w:rsidRPr="00762A62">
        <w:t>“</w:t>
      </w:r>
      <w:r>
        <w:rPr>
          <w:lang w:val="en-US"/>
        </w:rPr>
        <w:t>Dalgakiran</w:t>
      </w:r>
      <w:r w:rsidRPr="005A067B">
        <w:t xml:space="preserve"> </w:t>
      </w:r>
      <w:r>
        <w:rPr>
          <w:lang w:val="en-US"/>
        </w:rPr>
        <w:t>DJ</w:t>
      </w:r>
      <w:r w:rsidRPr="005A067B">
        <w:t>44</w:t>
      </w:r>
      <w:r>
        <w:rPr>
          <w:lang w:val="en-US"/>
        </w:rPr>
        <w:t>BD</w:t>
      </w:r>
      <w:r w:rsidRPr="00762A62">
        <w:t>”</w:t>
      </w:r>
      <w:r w:rsidRPr="005A067B">
        <w:t xml:space="preserve"> </w:t>
      </w:r>
      <w:r>
        <w:t>№2</w:t>
      </w:r>
      <w:r w:rsidRPr="00762A62">
        <w:t xml:space="preserve">, </w:t>
      </w:r>
      <w:r w:rsidRPr="005A067B">
        <w:t>30</w:t>
      </w:r>
      <w:r w:rsidRPr="00762A62">
        <w:t xml:space="preserve"> кВт</w:t>
      </w:r>
      <w:r>
        <w:t xml:space="preserve"> (Дж.№3);</w:t>
      </w:r>
      <w:r w:rsidRPr="00797D39">
        <w:t xml:space="preserve"> Бензинов</w:t>
      </w:r>
      <w:r>
        <w:t>і</w:t>
      </w:r>
      <w:r w:rsidRPr="00797D39">
        <w:t xml:space="preserve"> електростанції: </w:t>
      </w:r>
      <w:r w:rsidRPr="00762A62">
        <w:t>“</w:t>
      </w:r>
      <w:r>
        <w:rPr>
          <w:color w:val="000000"/>
          <w:lang w:eastAsia="uk-UA"/>
        </w:rPr>
        <w:t>Genmac Click RG4000HO</w:t>
      </w:r>
      <w:r w:rsidRPr="00762A62">
        <w:t xml:space="preserve">”, </w:t>
      </w:r>
      <w:r>
        <w:t>3,4</w:t>
      </w:r>
      <w:r w:rsidRPr="00762A62">
        <w:t xml:space="preserve"> кВт</w:t>
      </w:r>
      <w:r w:rsidRPr="00797D39">
        <w:t xml:space="preserve"> (Дж.№</w:t>
      </w:r>
      <w:r>
        <w:t>4</w:t>
      </w:r>
      <w:r w:rsidRPr="00797D39">
        <w:t>);</w:t>
      </w:r>
      <w:r>
        <w:t xml:space="preserve"> </w:t>
      </w:r>
      <w:r w:rsidRPr="00762A62">
        <w:t>“</w:t>
      </w:r>
      <w:r>
        <w:rPr>
          <w:color w:val="000000"/>
          <w:lang w:val="en-US" w:eastAsia="uk-UA"/>
        </w:rPr>
        <w:t>VACKSON</w:t>
      </w:r>
      <w:r w:rsidRPr="005A067B">
        <w:rPr>
          <w:color w:val="000000"/>
          <w:lang w:eastAsia="uk-UA"/>
        </w:rPr>
        <w:t xml:space="preserve"> </w:t>
      </w:r>
      <w:r>
        <w:rPr>
          <w:color w:val="000000"/>
          <w:lang w:val="en-US" w:eastAsia="uk-UA"/>
        </w:rPr>
        <w:t>VC</w:t>
      </w:r>
      <w:r w:rsidRPr="005A067B">
        <w:rPr>
          <w:color w:val="000000"/>
          <w:lang w:eastAsia="uk-UA"/>
        </w:rPr>
        <w:t>18800</w:t>
      </w:r>
      <w:r>
        <w:rPr>
          <w:color w:val="000000"/>
          <w:lang w:val="en-US" w:eastAsia="uk-UA"/>
        </w:rPr>
        <w:t>E</w:t>
      </w:r>
      <w:r w:rsidRPr="005A067B">
        <w:rPr>
          <w:color w:val="000000"/>
          <w:lang w:eastAsia="uk-UA"/>
        </w:rPr>
        <w:t>2</w:t>
      </w:r>
      <w:r w:rsidRPr="00762A62">
        <w:t xml:space="preserve">”, </w:t>
      </w:r>
      <w:r>
        <w:t>8,5</w:t>
      </w:r>
      <w:r w:rsidRPr="00762A62">
        <w:t xml:space="preserve"> кВт</w:t>
      </w:r>
      <w:r w:rsidRPr="00797D39">
        <w:t xml:space="preserve"> (Дж.№</w:t>
      </w:r>
      <w:r>
        <w:t>5</w:t>
      </w:r>
      <w:r w:rsidRPr="00797D39">
        <w:t>);</w:t>
      </w:r>
      <w:r w:rsidRPr="00DF7142">
        <w:t xml:space="preserve"> </w:t>
      </w:r>
      <w:r w:rsidRPr="00762A62">
        <w:t>“</w:t>
      </w:r>
      <w:r w:rsidRPr="005A067B">
        <w:rPr>
          <w:color w:val="000000"/>
          <w:lang w:eastAsia="uk-UA"/>
        </w:rPr>
        <w:t>2</w:t>
      </w:r>
      <w:r>
        <w:rPr>
          <w:color w:val="000000"/>
          <w:lang w:val="en-US" w:eastAsia="uk-UA"/>
        </w:rPr>
        <w:t>GF</w:t>
      </w:r>
      <w:r w:rsidRPr="005A067B">
        <w:rPr>
          <w:color w:val="000000"/>
          <w:lang w:eastAsia="uk-UA"/>
        </w:rPr>
        <w:t xml:space="preserve"> 168</w:t>
      </w:r>
      <w:r>
        <w:rPr>
          <w:color w:val="000000"/>
          <w:lang w:val="en-US" w:eastAsia="uk-UA"/>
        </w:rPr>
        <w:t>F</w:t>
      </w:r>
      <w:r w:rsidRPr="005A067B">
        <w:rPr>
          <w:color w:val="000000"/>
          <w:lang w:eastAsia="uk-UA"/>
        </w:rPr>
        <w:t>-</w:t>
      </w:r>
      <w:smartTag w:uri="urn:schemas-microsoft-com:office:smarttags" w:element="metricconverter">
        <w:smartTagPr>
          <w:attr w:name="ProductID" w:val="730 кг"/>
        </w:smartTagPr>
        <w:r w:rsidRPr="005A067B">
          <w:rPr>
            <w:color w:val="000000"/>
            <w:lang w:eastAsia="uk-UA"/>
          </w:rPr>
          <w:t>1</w:t>
        </w:r>
        <w:r w:rsidRPr="00762A62">
          <w:t>”</w:t>
        </w:r>
      </w:smartTag>
      <w:r w:rsidRPr="00762A62">
        <w:t xml:space="preserve">, </w:t>
      </w:r>
      <w:r>
        <w:t>6,5</w:t>
      </w:r>
      <w:r w:rsidRPr="00762A62">
        <w:t xml:space="preserve"> кВт</w:t>
      </w:r>
      <w:r w:rsidRPr="00797D39">
        <w:t xml:space="preserve"> (Дж.№</w:t>
      </w:r>
      <w:r>
        <w:t>6</w:t>
      </w:r>
      <w:r w:rsidRPr="00797D39">
        <w:t>).</w:t>
      </w:r>
      <w:r w:rsidRPr="00797D39">
        <w:rPr>
          <w:color w:val="000000"/>
          <w:shd w:val="clear" w:color="auto" w:fill="FDFDFD"/>
        </w:rPr>
        <w:t xml:space="preserve"> </w:t>
      </w:r>
      <w:r w:rsidRPr="00797D39">
        <w:rPr>
          <w:color w:val="000000"/>
          <w:u w:val="single"/>
        </w:rPr>
        <w:t>Відомості щодо видів та обсягів викидів (т/рік):</w:t>
      </w:r>
      <w:r w:rsidRPr="00797D39">
        <w:rPr>
          <w:color w:val="000000"/>
        </w:rPr>
        <w:t xml:space="preserve"> </w:t>
      </w:r>
      <w:r w:rsidRPr="00797D39">
        <w:t>діоксид азоту – 0,</w:t>
      </w:r>
      <w:r>
        <w:t>0357</w:t>
      </w:r>
      <w:r w:rsidRPr="00797D39">
        <w:t>; оксид вуглецю – 0,</w:t>
      </w:r>
      <w:r>
        <w:t>055</w:t>
      </w:r>
      <w:r w:rsidRPr="00797D39">
        <w:t>;  діоксид сірки – 0,</w:t>
      </w:r>
      <w:r>
        <w:t>001428</w:t>
      </w:r>
      <w:r w:rsidRPr="00797D39">
        <w:t>; р</w:t>
      </w:r>
      <w:r w:rsidRPr="00797D39">
        <w:rPr>
          <w:color w:val="000000"/>
        </w:rPr>
        <w:t>ечовини у вигляді суспендованих твердих частинок – 0,</w:t>
      </w:r>
      <w:r>
        <w:rPr>
          <w:color w:val="000000"/>
        </w:rPr>
        <w:t>0008</w:t>
      </w:r>
      <w:r w:rsidRPr="00797D39">
        <w:rPr>
          <w:color w:val="000000"/>
        </w:rPr>
        <w:t>;</w:t>
      </w:r>
      <w:r w:rsidRPr="00797D39">
        <w:t xml:space="preserve"> діоксид вуглецю – </w:t>
      </w:r>
      <w:r>
        <w:t>4,369</w:t>
      </w:r>
      <w:r w:rsidRPr="00797D39">
        <w:t>; оксид діазоту – 0,</w:t>
      </w:r>
      <w:r>
        <w:t>00015</w:t>
      </w:r>
      <w:r w:rsidRPr="00797D39">
        <w:t>; метан – 0,</w:t>
      </w:r>
      <w:r>
        <w:t>00017</w:t>
      </w:r>
      <w:r w:rsidRPr="00797D39">
        <w:t xml:space="preserve">; НМЛОС  </w:t>
      </w:r>
      <w:r w:rsidRPr="00797D39">
        <w:rPr>
          <w:color w:val="000000"/>
        </w:rPr>
        <w:t>– 0,</w:t>
      </w:r>
      <w:r>
        <w:rPr>
          <w:color w:val="000000"/>
        </w:rPr>
        <w:t>0024</w:t>
      </w:r>
      <w:r w:rsidRPr="00797D39">
        <w:t>.</w:t>
      </w:r>
      <w:r w:rsidRPr="00797D39">
        <w:rPr>
          <w:color w:val="000000"/>
        </w:rPr>
        <w:t xml:space="preserve"> </w:t>
      </w:r>
      <w:r w:rsidRPr="00797D39">
        <w:rPr>
          <w:color w:val="000000"/>
          <w:u w:val="single"/>
        </w:rPr>
        <w:t>Заходи щодо впровадження найкращих існуючих технологій виробництва</w:t>
      </w:r>
      <w:r w:rsidRPr="00797D39">
        <w:rPr>
          <w:color w:val="000000"/>
        </w:rPr>
        <w:t xml:space="preserve">: На підприємстві не має виробництв та технологічного устаткування, які підлягають до впровадження найкращих доступних технологій та методів керування. </w:t>
      </w:r>
      <w:r w:rsidRPr="00797D39">
        <w:rPr>
          <w:color w:val="000000"/>
          <w:u w:val="single"/>
        </w:rPr>
        <w:t>Перелік заходів щодо скорочення викидів:</w:t>
      </w:r>
      <w:r w:rsidRPr="00797D39">
        <w:rPr>
          <w:color w:val="000000"/>
        </w:rPr>
        <w:t xml:space="preserve"> Заходи не встановлюються, оскільки відсутні нормативні перевищення  викидів. </w:t>
      </w:r>
      <w:r w:rsidRPr="00797D39">
        <w:rPr>
          <w:color w:val="000000"/>
          <w:u w:val="single"/>
        </w:rPr>
        <w:t xml:space="preserve">Дотримання виконання природоохоронних заходів щодо скорочення викидів: </w:t>
      </w:r>
      <w:r w:rsidRPr="00797D39">
        <w:rPr>
          <w:color w:val="000000"/>
        </w:rPr>
        <w:t xml:space="preserve">не передбачено. </w:t>
      </w:r>
      <w:r w:rsidRPr="00797D39">
        <w:rPr>
          <w:color w:val="000000"/>
          <w:u w:val="single"/>
        </w:rPr>
        <w:t>Відповідність пропозицій щодо дозволених обсягів викидів законодавству</w:t>
      </w:r>
      <w:r w:rsidRPr="00797D39">
        <w:rPr>
          <w:color w:val="000000"/>
        </w:rPr>
        <w:t xml:space="preserve">: викиди не перевищують затвердженні граничнодопустимі нормативи, а викиди забруднюючих речовин, які не підлягають регулюванню та за якими не здійснюється державний облік, не перевищують гігієнічних нормативів. </w:t>
      </w:r>
    </w:p>
    <w:p w:rsidR="00A4377A" w:rsidRPr="00797D39" w:rsidRDefault="00A4377A" w:rsidP="00A4377A">
      <w:pPr>
        <w:ind w:firstLine="720"/>
        <w:jc w:val="both"/>
        <w:rPr>
          <w:color w:val="000000"/>
        </w:rPr>
      </w:pPr>
      <w:r w:rsidRPr="00797D39">
        <w:rPr>
          <w:color w:val="000000"/>
        </w:rPr>
        <w:t xml:space="preserve">З приводу зауважень та пропозицій звертатись в Дніпропетровську обласну Державну адміністрацію  за адресою: м. Дніпро, пр. Олександра Поля, 1, тел. 0-800-505-600, e-mail: </w:t>
      </w:r>
      <w:r w:rsidRPr="00797D39">
        <w:rPr>
          <w:color w:val="000000"/>
          <w:shd w:val="clear" w:color="auto" w:fill="FFFFFF"/>
        </w:rPr>
        <w:t>zverngrom@adm.dp.gov.ua</w:t>
      </w:r>
      <w:r w:rsidRPr="00797D39">
        <w:rPr>
          <w:color w:val="000000"/>
        </w:rPr>
        <w:t xml:space="preserve">. </w:t>
      </w:r>
      <w:r w:rsidRPr="00797D39">
        <w:rPr>
          <w:color w:val="000000"/>
          <w:u w:val="single"/>
        </w:rPr>
        <w:t>Строки подання зауважень та пропозицій</w:t>
      </w:r>
      <w:r w:rsidRPr="00797D39">
        <w:rPr>
          <w:color w:val="000000"/>
        </w:rPr>
        <w:t>: протягом місяця з дати публікації повідомлення.</w:t>
      </w:r>
    </w:p>
    <w:p w:rsidR="00A4377A" w:rsidRDefault="00A4377A" w:rsidP="00A4377A">
      <w:pPr>
        <w:jc w:val="both"/>
      </w:pPr>
    </w:p>
    <w:p w:rsidR="0035680E" w:rsidRDefault="0035680E" w:rsidP="00A4377A">
      <w:pPr>
        <w:jc w:val="both"/>
      </w:pPr>
    </w:p>
    <w:sectPr w:rsidR="0035680E" w:rsidSect="00CF1308">
      <w:footerReference w:type="default" r:id="rId7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0CE" w:rsidRDefault="009610CE">
      <w:r>
        <w:separator/>
      </w:r>
    </w:p>
  </w:endnote>
  <w:endnote w:type="continuationSeparator" w:id="0">
    <w:p w:rsidR="009610CE" w:rsidRDefault="00961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F7C" w:rsidRDefault="00FC1BA0" w:rsidP="000B7831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302FE">
      <w:rPr>
        <w:rStyle w:val="a5"/>
      </w:rPr>
      <w:t>1</w:t>
    </w:r>
    <w:r>
      <w:rPr>
        <w:rStyle w:val="a5"/>
      </w:rPr>
      <w:fldChar w:fldCharType="end"/>
    </w:r>
  </w:p>
  <w:p w:rsidR="00204F7C" w:rsidRDefault="009610C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0CE" w:rsidRDefault="009610CE">
      <w:r>
        <w:separator/>
      </w:r>
    </w:p>
  </w:footnote>
  <w:footnote w:type="continuationSeparator" w:id="0">
    <w:p w:rsidR="009610CE" w:rsidRDefault="009610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B54"/>
    <w:rsid w:val="00146632"/>
    <w:rsid w:val="0035680E"/>
    <w:rsid w:val="00392D3D"/>
    <w:rsid w:val="003A083C"/>
    <w:rsid w:val="00423A35"/>
    <w:rsid w:val="004275E5"/>
    <w:rsid w:val="004F5630"/>
    <w:rsid w:val="005803E5"/>
    <w:rsid w:val="00601B54"/>
    <w:rsid w:val="008341E0"/>
    <w:rsid w:val="00916793"/>
    <w:rsid w:val="009610CE"/>
    <w:rsid w:val="00A4377A"/>
    <w:rsid w:val="00A94076"/>
    <w:rsid w:val="00B302FE"/>
    <w:rsid w:val="00BF590A"/>
    <w:rsid w:val="00FC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90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F590A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F590A"/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styleId="a5">
    <w:name w:val="page number"/>
    <w:basedOn w:val="a0"/>
    <w:uiPriority w:val="99"/>
    <w:rsid w:val="00BF590A"/>
    <w:rPr>
      <w:rFonts w:cs="Times New Roman"/>
    </w:rPr>
  </w:style>
  <w:style w:type="character" w:customStyle="1" w:styleId="xfmc1">
    <w:name w:val="xfmc1"/>
    <w:basedOn w:val="a0"/>
    <w:uiPriority w:val="99"/>
    <w:rsid w:val="00BF590A"/>
    <w:rPr>
      <w:rFonts w:cs="Times New Roman"/>
    </w:rPr>
  </w:style>
  <w:style w:type="character" w:styleId="a6">
    <w:name w:val="Hyperlink"/>
    <w:basedOn w:val="a0"/>
    <w:uiPriority w:val="99"/>
    <w:unhideWhenUsed/>
    <w:rsid w:val="003A083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90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F590A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F590A"/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styleId="a5">
    <w:name w:val="page number"/>
    <w:basedOn w:val="a0"/>
    <w:uiPriority w:val="99"/>
    <w:rsid w:val="00BF590A"/>
    <w:rPr>
      <w:rFonts w:cs="Times New Roman"/>
    </w:rPr>
  </w:style>
  <w:style w:type="character" w:customStyle="1" w:styleId="xfmc1">
    <w:name w:val="xfmc1"/>
    <w:basedOn w:val="a0"/>
    <w:uiPriority w:val="99"/>
    <w:rsid w:val="00BF590A"/>
    <w:rPr>
      <w:rFonts w:cs="Times New Roman"/>
    </w:rPr>
  </w:style>
  <w:style w:type="character" w:styleId="a6">
    <w:name w:val="Hyperlink"/>
    <w:basedOn w:val="a0"/>
    <w:uiPriority w:val="99"/>
    <w:unhideWhenUsed/>
    <w:rsid w:val="003A08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Фіщенко Тетяна Вікторівна</cp:lastModifiedBy>
  <cp:revision>2</cp:revision>
  <dcterms:created xsi:type="dcterms:W3CDTF">2026-01-29T14:55:00Z</dcterms:created>
  <dcterms:modified xsi:type="dcterms:W3CDTF">2026-01-29T14:55:00Z</dcterms:modified>
</cp:coreProperties>
</file>