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C90" w:rsidRPr="00AD294B" w:rsidRDefault="009C2852" w:rsidP="00AD294B">
      <w:pPr>
        <w:ind w:firstLine="567"/>
        <w:jc w:val="both"/>
        <w:rPr>
          <w:b/>
          <w:u w:val="single"/>
        </w:rPr>
      </w:pPr>
      <w:bookmarkStart w:id="0" w:name="_GoBack"/>
      <w:r w:rsidRPr="00AD294B">
        <w:t>ТОВАРИСТВОЗ ОБМЕЖЕНОЮ ВІДПОВІДАЛЬНІСТЮ «</w:t>
      </w:r>
      <w:r w:rsidR="00454C39" w:rsidRPr="00AD294B">
        <w:t xml:space="preserve">АРСЕНАЛ </w:t>
      </w:r>
      <w:r w:rsidRPr="00AD294B">
        <w:t>ГРУПП»</w:t>
      </w:r>
      <w:r w:rsidR="00787C90" w:rsidRPr="00AD294B">
        <w:rPr>
          <w:bCs/>
        </w:rPr>
        <w:t>(</w:t>
      </w:r>
      <w:r w:rsidR="00025C81" w:rsidRPr="00AD294B">
        <w:t>ТОВ «</w:t>
      </w:r>
      <w:r w:rsidR="00454C39" w:rsidRPr="00AD294B">
        <w:t xml:space="preserve">АРСЕНАЛ </w:t>
      </w:r>
      <w:r w:rsidRPr="00AD294B">
        <w:t>ГРУПП</w:t>
      </w:r>
      <w:r w:rsidR="00025C81" w:rsidRPr="00AD294B">
        <w:t>»</w:t>
      </w:r>
      <w:r w:rsidR="00787C90" w:rsidRPr="00AD294B">
        <w:rPr>
          <w:bCs/>
        </w:rPr>
        <w:t>)</w:t>
      </w:r>
      <w:r w:rsidR="00787C90" w:rsidRPr="00AD294B">
        <w:t xml:space="preserve">, </w:t>
      </w:r>
      <w:r w:rsidR="00787C90" w:rsidRPr="00AD294B">
        <w:rPr>
          <w:b/>
          <w:bCs/>
        </w:rPr>
        <w:t>ідентифікаційний код юридичної особи за ЄДРПОУ</w:t>
      </w:r>
      <w:r w:rsidR="00787C90" w:rsidRPr="00AD294B">
        <w:t xml:space="preserve">: </w:t>
      </w:r>
      <w:r w:rsidR="00454C39" w:rsidRPr="00AD294B">
        <w:rPr>
          <w:rStyle w:val="tx1"/>
          <w:b w:val="0"/>
          <w:bCs w:val="0"/>
        </w:rPr>
        <w:t>32350215</w:t>
      </w:r>
      <w:r w:rsidR="00787C90" w:rsidRPr="00AD294B">
        <w:t xml:space="preserve">, </w:t>
      </w:r>
      <w:r w:rsidR="00B34D71" w:rsidRPr="00AD294B">
        <w:rPr>
          <w:b/>
          <w:bCs/>
        </w:rPr>
        <w:t xml:space="preserve">юридична адреса </w:t>
      </w:r>
      <w:r w:rsidR="00787C90" w:rsidRPr="00AD294B">
        <w:rPr>
          <w:b/>
          <w:bCs/>
        </w:rPr>
        <w:t>суб᾽єкта господарювання:</w:t>
      </w:r>
      <w:r w:rsidR="00921F96" w:rsidRPr="00AD294B">
        <w:rPr>
          <w:bCs/>
        </w:rPr>
        <w:t xml:space="preserve">49000, м. </w:t>
      </w:r>
      <w:r w:rsidR="00921F96" w:rsidRPr="00AD294B">
        <w:t xml:space="preserve">Дніпро, </w:t>
      </w:r>
      <w:r w:rsidR="00921F96" w:rsidRPr="00AD294B">
        <w:br/>
        <w:t>вул. Шолом-Алейхема, буд. 5, офіс 209</w:t>
      </w:r>
      <w:r w:rsidR="00787C90" w:rsidRPr="00AD294B">
        <w:t xml:space="preserve">, </w:t>
      </w:r>
      <w:r w:rsidR="00787C90" w:rsidRPr="00AD294B">
        <w:rPr>
          <w:b/>
          <w:bCs/>
        </w:rPr>
        <w:t>контактний номер телефону</w:t>
      </w:r>
      <w:r w:rsidR="00787C90" w:rsidRPr="00AD294B">
        <w:t xml:space="preserve"> – </w:t>
      </w:r>
      <w:r w:rsidR="005A2934" w:rsidRPr="00AD294B">
        <w:t>+38</w:t>
      </w:r>
      <w:r w:rsidR="00921F96" w:rsidRPr="00AD294B">
        <w:t>056-794-01-25</w:t>
      </w:r>
      <w:r w:rsidR="00787C90" w:rsidRPr="00AD294B">
        <w:t xml:space="preserve">, </w:t>
      </w:r>
      <w:r w:rsidR="00787C90" w:rsidRPr="00AD294B">
        <w:rPr>
          <w:b/>
          <w:bCs/>
        </w:rPr>
        <w:t>адресаелектроної пошти:</w:t>
      </w:r>
      <w:r w:rsidR="00873BBE" w:rsidRPr="00AD294B">
        <w:rPr>
          <w:bCs/>
          <w:lang w:val="en-US" w:eastAsia="en-US"/>
        </w:rPr>
        <w:t>info</w:t>
      </w:r>
      <w:r w:rsidR="00873BBE" w:rsidRPr="00AD294B">
        <w:rPr>
          <w:bCs/>
          <w:lang w:eastAsia="en-US"/>
        </w:rPr>
        <w:t>@</w:t>
      </w:r>
      <w:proofErr w:type="spellStart"/>
      <w:r w:rsidR="00873BBE" w:rsidRPr="00AD294B">
        <w:rPr>
          <w:bCs/>
          <w:lang w:val="en-US" w:eastAsia="en-US"/>
        </w:rPr>
        <w:t>arsenalgrupp</w:t>
      </w:r>
      <w:proofErr w:type="spellEnd"/>
      <w:r w:rsidR="00873BBE" w:rsidRPr="00AD294B">
        <w:rPr>
          <w:bCs/>
          <w:lang w:eastAsia="en-US"/>
        </w:rPr>
        <w:t>.com</w:t>
      </w:r>
      <w:r w:rsidR="00787C90" w:rsidRPr="00AD294B">
        <w:t xml:space="preserve">, </w:t>
      </w:r>
      <w:r w:rsidR="00787C90" w:rsidRPr="00AD294B">
        <w:rPr>
          <w:b/>
          <w:bCs/>
        </w:rPr>
        <w:t>місцезнаходження промислового майданчика</w:t>
      </w:r>
      <w:r w:rsidR="00787C90" w:rsidRPr="00AD294B">
        <w:t xml:space="preserve">: </w:t>
      </w:r>
      <w:r w:rsidR="00921F96" w:rsidRPr="00AD294B">
        <w:rPr>
          <w:bCs/>
        </w:rPr>
        <w:t xml:space="preserve">49000, </w:t>
      </w:r>
      <w:r w:rsidR="00921F96" w:rsidRPr="00AD294B">
        <w:t>м.Дніпро, вул. Олександра Оцупа, 18д</w:t>
      </w:r>
      <w:r w:rsidR="002D4611" w:rsidRPr="00AD294B">
        <w:rPr>
          <w:lang w:eastAsia="uk-UA"/>
        </w:rPr>
        <w:t>,</w:t>
      </w:r>
      <w:r w:rsidR="00787C90" w:rsidRPr="00AD294B">
        <w:t xml:space="preserve">оголошує про свій </w:t>
      </w:r>
      <w:r w:rsidR="00787C90" w:rsidRPr="00AD294B">
        <w:rPr>
          <w:b/>
          <w:bCs/>
        </w:rPr>
        <w:t>намір отримати дозвіл на викиди в атмосферу від джерел викидів для існуючогопідприємства</w:t>
      </w:r>
      <w:r w:rsidR="00787C90" w:rsidRPr="00AD294B">
        <w:t xml:space="preserve"> згідно ПКМУ №302 від 13.12.2002 р. </w:t>
      </w:r>
      <w:r w:rsidR="00787C90" w:rsidRPr="00AD294B">
        <w:rPr>
          <w:b/>
          <w:bCs/>
        </w:rPr>
        <w:t>Відомості про наявність висновку з ОВД</w:t>
      </w:r>
      <w:r w:rsidR="00787C90" w:rsidRPr="00AD294B">
        <w:t xml:space="preserve">: діяльність підприємства не підлягає оцінці впливу на довкілля згідно з Законом України «Про оцінку впливу на довкілля», який набрав чинності у 2017 році. </w:t>
      </w:r>
    </w:p>
    <w:p w:rsidR="009043CA" w:rsidRPr="00AD294B" w:rsidRDefault="00787C90" w:rsidP="00C71559">
      <w:pPr>
        <w:ind w:firstLine="567"/>
        <w:jc w:val="both"/>
      </w:pPr>
      <w:r w:rsidRPr="00AD294B">
        <w:rPr>
          <w:b/>
          <w:bCs/>
        </w:rPr>
        <w:t>Загальний опис об᾽єкта</w:t>
      </w:r>
      <w:r w:rsidRPr="00AD294B">
        <w:t xml:space="preserve">: </w:t>
      </w:r>
      <w:r w:rsidR="009043CA" w:rsidRPr="00AD294B">
        <w:t>Підприємство ТОВ «АРСЕНАЛ ГРУПП» спеціалізується на виробництві і реалізації широкого асортименту хімічних речовин для лакофарбової промисловості, виробництва та переробки пластмас і еластомерів. Пріоритет підприємства – створення прогресивних, екологічно чистих і економічно ефективних продуктів.Охорона навколишнього природного середовища при виробництві</w:t>
      </w:r>
      <w:r w:rsidR="009043CA" w:rsidRPr="00A84924">
        <w:t>різного виду</w:t>
      </w:r>
      <w:r w:rsidR="009043CA" w:rsidRPr="00AD294B">
        <w:t xml:space="preserve"> стабілізаторів забезпечується герметизацією обладнання та комунікацій, справністю електропускової і контрольно-вимірювальної апаратури, дотриманням правил приймання, зберігання, транспортування сировини, готової продукції.Джерелами утворення забруднюючих речовин є</w:t>
      </w:r>
      <w:r w:rsidR="00A804AC" w:rsidRPr="00AD294B">
        <w:t xml:space="preserve"> ємності, збірники, реактори, насоси, ваги, лабораторні шафи, твердопаливні котли, металообробні верстати,зварювальний пост, навантажувачі</w:t>
      </w:r>
      <w:r w:rsidR="00AD294B" w:rsidRPr="00AD294B">
        <w:t xml:space="preserve"> і т.п.</w:t>
      </w:r>
    </w:p>
    <w:p w:rsidR="00787C90" w:rsidRPr="00F41416" w:rsidRDefault="00787C90" w:rsidP="00F41416">
      <w:pPr>
        <w:jc w:val="both"/>
        <w:rPr>
          <w:color w:val="000000"/>
          <w:lang w:val="ru-RU"/>
        </w:rPr>
      </w:pPr>
      <w:r w:rsidRPr="00A743EA">
        <w:rPr>
          <w:b/>
          <w:bCs/>
        </w:rPr>
        <w:t>Відомості щодо видів та обсягів викидів</w:t>
      </w:r>
      <w:r w:rsidR="00A743EA">
        <w:rPr>
          <w:b/>
          <w:bCs/>
        </w:rPr>
        <w:t>:</w:t>
      </w:r>
      <w:r w:rsidR="00A743EA">
        <w:t>о</w:t>
      </w:r>
      <w:r w:rsidR="00AD294B" w:rsidRPr="00A743EA">
        <w:t>ксиди азоту ( у перерахунку на діоксид азоту ( NO + NO</w:t>
      </w:r>
      <w:r w:rsidR="00AD294B" w:rsidRPr="00A743EA">
        <w:rPr>
          <w:vertAlign w:val="subscript"/>
        </w:rPr>
        <w:t>2</w:t>
      </w:r>
      <w:r w:rsidR="00AD294B" w:rsidRPr="00A743EA">
        <w:t xml:space="preserve">)), </w:t>
      </w:r>
      <w:r w:rsidR="00A743EA">
        <w:t>а</w:t>
      </w:r>
      <w:r w:rsidR="00AD294B" w:rsidRPr="00A743EA">
        <w:t xml:space="preserve">зоту (1) оксид [N2O], </w:t>
      </w:r>
      <w:r w:rsidR="00A743EA">
        <w:t>о</w:t>
      </w:r>
      <w:r w:rsidR="00AD294B" w:rsidRPr="00A743EA">
        <w:t xml:space="preserve">ксид вуглецю, </w:t>
      </w:r>
      <w:r w:rsidR="00A743EA">
        <w:t>в</w:t>
      </w:r>
      <w:r w:rsidR="00AD294B" w:rsidRPr="00A743EA">
        <w:t xml:space="preserve">улецю діоксид, </w:t>
      </w:r>
      <w:r w:rsidR="00A743EA">
        <w:t>с</w:t>
      </w:r>
      <w:r w:rsidR="00AD294B" w:rsidRPr="00A743EA">
        <w:t xml:space="preserve">ірки діоксид, </w:t>
      </w:r>
      <w:r w:rsidR="00A743EA">
        <w:t>р</w:t>
      </w:r>
      <w:r w:rsidR="00AD294B" w:rsidRPr="00A743EA">
        <w:t xml:space="preserve">ечовини у вигляді суспендованих твердих частинок недиференційованих за складом, </w:t>
      </w:r>
      <w:r w:rsidR="00A743EA">
        <w:t>о</w:t>
      </w:r>
      <w:r w:rsidR="00AD294B" w:rsidRPr="00A743EA">
        <w:t xml:space="preserve">ксид кремнію, </w:t>
      </w:r>
      <w:r w:rsidR="00A743EA">
        <w:t>к</w:t>
      </w:r>
      <w:r w:rsidR="00AD294B" w:rsidRPr="00A743EA">
        <w:t xml:space="preserve">альцію гідроксид, </w:t>
      </w:r>
      <w:r w:rsidR="00A743EA">
        <w:t>м</w:t>
      </w:r>
      <w:r w:rsidR="00AD294B" w:rsidRPr="00A743EA">
        <w:t>етан, вуглеводні насичені С</w:t>
      </w:r>
      <w:r w:rsidR="00AD294B" w:rsidRPr="00A743EA">
        <w:rPr>
          <w:vertAlign w:val="subscript"/>
        </w:rPr>
        <w:t>12</w:t>
      </w:r>
      <w:r w:rsidR="00AD294B" w:rsidRPr="00A743EA">
        <w:t>- С</w:t>
      </w:r>
      <w:r w:rsidR="00AD294B" w:rsidRPr="00A743EA">
        <w:rPr>
          <w:vertAlign w:val="subscript"/>
        </w:rPr>
        <w:t xml:space="preserve">19, </w:t>
      </w:r>
      <w:r w:rsidR="00A743EA">
        <w:t>у</w:t>
      </w:r>
      <w:r w:rsidR="00AD294B" w:rsidRPr="00A743EA">
        <w:t xml:space="preserve">айт спірит, </w:t>
      </w:r>
      <w:r w:rsidR="00A743EA">
        <w:t>д</w:t>
      </w:r>
      <w:r w:rsidR="00AD294B" w:rsidRPr="00A743EA">
        <w:t xml:space="preserve">ифенілолпропан, 2-етилгексанова кислота, </w:t>
      </w:r>
      <w:r w:rsidR="00A743EA">
        <w:rPr>
          <w:snapToGrid w:val="0"/>
          <w:color w:val="000000"/>
        </w:rPr>
        <w:t>с</w:t>
      </w:r>
      <w:r w:rsidR="00AD294B" w:rsidRPr="00A743EA">
        <w:rPr>
          <w:snapToGrid w:val="0"/>
          <w:color w:val="000000"/>
        </w:rPr>
        <w:t xml:space="preserve">пирт ізопропіловий, </w:t>
      </w:r>
      <w:r w:rsidR="00A743EA">
        <w:t>к</w:t>
      </w:r>
      <w:r w:rsidR="00AD294B" w:rsidRPr="00A743EA">
        <w:t>ислота мурашина</w:t>
      </w:r>
      <w:r w:rsidR="00AD294B" w:rsidRPr="00A743EA">
        <w:rPr>
          <w:shd w:val="clear" w:color="auto" w:fill="FFFFFF"/>
        </w:rPr>
        <w:t xml:space="preserve">, </w:t>
      </w:r>
      <w:r w:rsidR="00A743EA">
        <w:t>к</w:t>
      </w:r>
      <w:r w:rsidR="00AD294B" w:rsidRPr="00A743EA">
        <w:t xml:space="preserve">силол, </w:t>
      </w:r>
      <w:r w:rsidR="00A743EA">
        <w:t>з</w:t>
      </w:r>
      <w:r w:rsidR="00AD294B" w:rsidRPr="00A743EA">
        <w:t xml:space="preserve">алізо та його сполуки ( в перерахунку на залізо), </w:t>
      </w:r>
      <w:r w:rsidR="00A743EA">
        <w:t>н</w:t>
      </w:r>
      <w:r w:rsidR="00AD294B" w:rsidRPr="00A743EA">
        <w:t>ікель та йогосполуки (у перерахунку на нікель)</w:t>
      </w:r>
      <w:r w:rsidR="00A743EA" w:rsidRPr="00A743EA">
        <w:t xml:space="preserve">, </w:t>
      </w:r>
      <w:r w:rsidR="00A743EA">
        <w:t>х</w:t>
      </w:r>
      <w:r w:rsidR="00A743EA" w:rsidRPr="00A743EA">
        <w:t xml:space="preserve">ром та його сполуки (у перерахунок на триоксид хрому), </w:t>
      </w:r>
      <w:r w:rsidR="00A743EA">
        <w:t>м</w:t>
      </w:r>
      <w:r w:rsidR="00A743EA" w:rsidRPr="00A743EA">
        <w:t xml:space="preserve">анган та його сполуки(у перерахунку на діоксид  мангану), </w:t>
      </w:r>
      <w:r w:rsidR="00A743EA">
        <w:t>ф</w:t>
      </w:r>
      <w:r w:rsidR="00A743EA" w:rsidRPr="00A743EA">
        <w:t xml:space="preserve">тор і його пароподібні та газоподібні сполуки в перерахунку на фтористий водень, </w:t>
      </w:r>
      <w:r w:rsidR="00A743EA">
        <w:rPr>
          <w:snapToGrid w:val="0"/>
        </w:rPr>
        <w:t>ц</w:t>
      </w:r>
      <w:r w:rsidR="00A743EA" w:rsidRPr="00A743EA">
        <w:rPr>
          <w:snapToGrid w:val="0"/>
        </w:rPr>
        <w:t xml:space="preserve">инк та його сполуки (у перерахунку на цинк), </w:t>
      </w:r>
      <w:r w:rsidR="00A743EA">
        <w:rPr>
          <w:snapToGrid w:val="0"/>
        </w:rPr>
        <w:t>к</w:t>
      </w:r>
      <w:r w:rsidR="00A743EA" w:rsidRPr="00A743EA">
        <w:rPr>
          <w:snapToGrid w:val="0"/>
        </w:rPr>
        <w:t xml:space="preserve">обальт та його сполуки (у перерахунку на кобальт), </w:t>
      </w:r>
      <w:r w:rsidR="00A743EA">
        <w:t>а</w:t>
      </w:r>
      <w:r w:rsidR="00A743EA" w:rsidRPr="00A743EA">
        <w:t xml:space="preserve">зотна кислота, </w:t>
      </w:r>
      <w:r w:rsidR="00A743EA">
        <w:t>с</w:t>
      </w:r>
      <w:r w:rsidR="00A743EA" w:rsidRPr="00A743EA">
        <w:t xml:space="preserve">ульфатна кислота (H₂SO₄)  [сірчана кислота], </w:t>
      </w:r>
      <w:r w:rsidR="00A743EA">
        <w:t>в</w:t>
      </w:r>
      <w:r w:rsidR="00A743EA" w:rsidRPr="00A743EA">
        <w:t xml:space="preserve">одню хлорид (соляна </w:t>
      </w:r>
      <w:r w:rsidR="00A743EA" w:rsidRPr="00F41416">
        <w:t xml:space="preserve">кислота за молекулою </w:t>
      </w:r>
      <w:r w:rsidR="00A743EA" w:rsidRPr="00F41416">
        <w:rPr>
          <w:lang w:val="en-US"/>
        </w:rPr>
        <w:t>HCL</w:t>
      </w:r>
      <w:r w:rsidR="00A743EA" w:rsidRPr="00F41416">
        <w:rPr>
          <w:lang w:val="ru-RU"/>
        </w:rPr>
        <w:t>)</w:t>
      </w:r>
      <w:r w:rsidR="00A743EA" w:rsidRPr="00F41416">
        <w:t>, оцтова кислота</w:t>
      </w:r>
      <w:r w:rsidR="00AD294B" w:rsidRPr="00F41416">
        <w:rPr>
          <w:shd w:val="clear" w:color="auto" w:fill="FFFFFF"/>
        </w:rPr>
        <w:t>.</w:t>
      </w:r>
      <w:r w:rsidRPr="00F41416">
        <w:t xml:space="preserve"> Загальний викид забруднюючих речовин складає</w:t>
      </w:r>
      <w:r w:rsidR="00F41416" w:rsidRPr="00F41416">
        <w:rPr>
          <w:color w:val="000000"/>
          <w:lang w:val="ru-RU"/>
        </w:rPr>
        <w:t xml:space="preserve">93,7 </w:t>
      </w:r>
      <w:r w:rsidRPr="00F41416">
        <w:t>т/рік.</w:t>
      </w:r>
    </w:p>
    <w:p w:rsidR="00077EAA" w:rsidRPr="000D37DD" w:rsidRDefault="00787C90" w:rsidP="00077EAA">
      <w:pPr>
        <w:ind w:firstLine="709"/>
        <w:jc w:val="both"/>
        <w:rPr>
          <w:rFonts w:ascii="Arial" w:hAnsi="Arial"/>
          <w:b/>
          <w:bCs/>
          <w:iCs/>
        </w:rPr>
      </w:pPr>
      <w:r w:rsidRPr="00077EAA">
        <w:rPr>
          <w:b/>
          <w:bCs/>
        </w:rPr>
        <w:t>Заходи щодо впровадження найкращих існуючих технологій виробництва:</w:t>
      </w:r>
      <w:r w:rsidR="00077EAA" w:rsidRPr="000D37DD">
        <w:t>на підприємстві використовується сучасне технологічне устаткування та системи керування як вітчизняних так і закордоних провідних виробників, тому не має потреби у додаткових заходах.</w:t>
      </w:r>
    </w:p>
    <w:p w:rsidR="00787C90" w:rsidRPr="00077EAA" w:rsidRDefault="00787C90" w:rsidP="00787C90">
      <w:pPr>
        <w:ind w:firstLine="567"/>
        <w:jc w:val="both"/>
      </w:pPr>
      <w:r w:rsidRPr="00077EAA">
        <w:rPr>
          <w:b/>
          <w:bCs/>
        </w:rPr>
        <w:t>Перелік заходів щодо скорочення викидів</w:t>
      </w:r>
      <w:r w:rsidRPr="00077EAA">
        <w:t>: заходи не встановлюються, так як виконуються санітарні та екологічні нормативи.</w:t>
      </w:r>
    </w:p>
    <w:p w:rsidR="00787C90" w:rsidRPr="00355FDB" w:rsidRDefault="00787C90" w:rsidP="00787C90">
      <w:pPr>
        <w:ind w:firstLine="567"/>
        <w:jc w:val="both"/>
      </w:pPr>
      <w:r w:rsidRPr="00355FDB">
        <w:rPr>
          <w:b/>
          <w:bCs/>
        </w:rPr>
        <w:t>Дотримання виконання природоохорон</w:t>
      </w:r>
      <w:r w:rsidR="004A2E41" w:rsidRPr="00355FDB">
        <w:rPr>
          <w:b/>
          <w:bCs/>
        </w:rPr>
        <w:t>н</w:t>
      </w:r>
      <w:r w:rsidRPr="00355FDB">
        <w:rPr>
          <w:b/>
          <w:bCs/>
        </w:rPr>
        <w:t>их заходів щодо скорочення викидів</w:t>
      </w:r>
      <w:r w:rsidRPr="00355FDB">
        <w:t xml:space="preserve">: для даного підприємства </w:t>
      </w:r>
      <w:r w:rsidR="00CF0551" w:rsidRPr="00355FDB">
        <w:t>не було встановлено заходи щодо</w:t>
      </w:r>
      <w:r w:rsidRPr="00355FDB">
        <w:t xml:space="preserve"> скорочення викидів.</w:t>
      </w:r>
    </w:p>
    <w:p w:rsidR="00787C90" w:rsidRPr="00355FDB" w:rsidRDefault="00787C90" w:rsidP="00787C90">
      <w:pPr>
        <w:ind w:firstLine="567"/>
        <w:jc w:val="both"/>
      </w:pPr>
      <w:r w:rsidRPr="00355FDB">
        <w:rPr>
          <w:b/>
          <w:bCs/>
        </w:rPr>
        <w:t>Відповідність пропозицій щодо дозволених обсягів викидів законодавству</w:t>
      </w:r>
      <w:r w:rsidRPr="00355FDB">
        <w:t xml:space="preserve">: викиди відповідають технологічному регламенту і проектним показникам, що відповідає вимогам Наказу Міністерства охорони навколишнього природного середовища України </w:t>
      </w:r>
      <w:r w:rsidR="00CF0551" w:rsidRPr="00355FDB">
        <w:br/>
      </w:r>
      <w:r w:rsidRPr="00355FDB">
        <w:t xml:space="preserve">N 309 від 27.06.2006. </w:t>
      </w:r>
    </w:p>
    <w:p w:rsidR="00787C90" w:rsidRPr="00355FDB" w:rsidRDefault="00787C90" w:rsidP="00787C90">
      <w:pPr>
        <w:ind w:firstLine="851"/>
        <w:jc w:val="both"/>
      </w:pPr>
      <w:r w:rsidRPr="00355FDB">
        <w:t xml:space="preserve">Пропозиції і зауваження юридичні і фізичні особи можуть направляти в Дніпропетровську обласну державну адміністрацію за адресою м. Дніпро, пр. О. Поля, 1, тел. 0-800-505-600.         </w:t>
      </w:r>
    </w:p>
    <w:p w:rsidR="00787C90" w:rsidRPr="005B0CFA" w:rsidRDefault="00787C90" w:rsidP="00787C90">
      <w:pPr>
        <w:jc w:val="both"/>
      </w:pPr>
      <w:r w:rsidRPr="00355FDB">
        <w:rPr>
          <w:b/>
          <w:bCs/>
        </w:rPr>
        <w:t>Строки подання зауважень та пропозицій</w:t>
      </w:r>
      <w:r w:rsidRPr="00355FDB">
        <w:t>: громадські організації і приватні особи можуть звернутися з зауваженнями і пропозиціями за вказаними адресами упродовж одного місяця з дати виходу повідомлення про намір.</w:t>
      </w:r>
    </w:p>
    <w:bookmarkEnd w:id="0"/>
    <w:p w:rsidR="00373516" w:rsidRDefault="00373516"/>
    <w:sectPr w:rsidR="00373516" w:rsidSect="00282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336661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40C4212"/>
    <w:multiLevelType w:val="hybridMultilevel"/>
    <w:tmpl w:val="EC6EF73E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6865"/>
    <w:rsid w:val="00006E80"/>
    <w:rsid w:val="00025C81"/>
    <w:rsid w:val="00026DDA"/>
    <w:rsid w:val="00077EAA"/>
    <w:rsid w:val="000D0E30"/>
    <w:rsid w:val="00122A83"/>
    <w:rsid w:val="00147134"/>
    <w:rsid w:val="001A6865"/>
    <w:rsid w:val="001F675D"/>
    <w:rsid w:val="0022132A"/>
    <w:rsid w:val="00282E51"/>
    <w:rsid w:val="002D4611"/>
    <w:rsid w:val="00312FA5"/>
    <w:rsid w:val="00355FDB"/>
    <w:rsid w:val="00373516"/>
    <w:rsid w:val="00403941"/>
    <w:rsid w:val="004066B4"/>
    <w:rsid w:val="00454C39"/>
    <w:rsid w:val="004A2E41"/>
    <w:rsid w:val="004D42E5"/>
    <w:rsid w:val="004E3FBB"/>
    <w:rsid w:val="004F2256"/>
    <w:rsid w:val="005A2934"/>
    <w:rsid w:val="005B0CFA"/>
    <w:rsid w:val="006957C9"/>
    <w:rsid w:val="00787C90"/>
    <w:rsid w:val="00812A1F"/>
    <w:rsid w:val="00873BBE"/>
    <w:rsid w:val="00894370"/>
    <w:rsid w:val="008B446C"/>
    <w:rsid w:val="009043CA"/>
    <w:rsid w:val="00921F96"/>
    <w:rsid w:val="00942C8F"/>
    <w:rsid w:val="00994043"/>
    <w:rsid w:val="009970D0"/>
    <w:rsid w:val="009C2852"/>
    <w:rsid w:val="009D5A35"/>
    <w:rsid w:val="009E51B7"/>
    <w:rsid w:val="00A20EEB"/>
    <w:rsid w:val="00A743EA"/>
    <w:rsid w:val="00A804AC"/>
    <w:rsid w:val="00A84924"/>
    <w:rsid w:val="00AD294B"/>
    <w:rsid w:val="00B05954"/>
    <w:rsid w:val="00B34D71"/>
    <w:rsid w:val="00B75472"/>
    <w:rsid w:val="00C71559"/>
    <w:rsid w:val="00CF0551"/>
    <w:rsid w:val="00D9678B"/>
    <w:rsid w:val="00E2225F"/>
    <w:rsid w:val="00E447F8"/>
    <w:rsid w:val="00E54616"/>
    <w:rsid w:val="00E555C4"/>
    <w:rsid w:val="00F41416"/>
    <w:rsid w:val="00F505DA"/>
    <w:rsid w:val="00F85351"/>
    <w:rsid w:val="00FB4E31"/>
    <w:rsid w:val="00FB7C0A"/>
    <w:rsid w:val="00FE1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4D42E5"/>
    <w:pPr>
      <w:keepNext/>
      <w:ind w:right="-824"/>
      <w:jc w:val="center"/>
      <w:outlineLvl w:val="0"/>
    </w:pPr>
    <w:rPr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сновной текст1"/>
    <w:basedOn w:val="a"/>
    <w:rsid w:val="00787C90"/>
    <w:pPr>
      <w:widowControl w:val="0"/>
      <w:ind w:firstLine="400"/>
    </w:pPr>
    <w:rPr>
      <w:sz w:val="28"/>
      <w:szCs w:val="28"/>
      <w:lang w:val="ru-RU" w:eastAsia="en-US"/>
    </w:rPr>
  </w:style>
  <w:style w:type="character" w:customStyle="1" w:styleId="tx1">
    <w:name w:val="tx1"/>
    <w:uiPriority w:val="99"/>
    <w:rsid w:val="004E3FBB"/>
    <w:rPr>
      <w:b/>
      <w:bCs/>
    </w:rPr>
  </w:style>
  <w:style w:type="character" w:styleId="a3">
    <w:name w:val="Hyperlink"/>
    <w:rsid w:val="004E3FB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D42E5"/>
    <w:rPr>
      <w:rFonts w:ascii="Times New Roman" w:eastAsia="Times New Roman" w:hAnsi="Times New Roman" w:cs="Times New Roman"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0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Бочарова Ольга</cp:lastModifiedBy>
  <cp:revision>32</cp:revision>
  <dcterms:created xsi:type="dcterms:W3CDTF">2024-01-11T08:57:00Z</dcterms:created>
  <dcterms:modified xsi:type="dcterms:W3CDTF">2026-05-26T11:10:00Z</dcterms:modified>
</cp:coreProperties>
</file>