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4AE" w:rsidRDefault="00AD1E97" w:rsidP="0025261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3</w:t>
      </w:r>
    </w:p>
    <w:p w:rsidR="00252618" w:rsidRDefault="00252618" w:rsidP="002526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ІНФОРМАЦІЯ</w:t>
      </w:r>
    </w:p>
    <w:p w:rsidR="00581CD0" w:rsidRDefault="00581CD0" w:rsidP="002526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2618" w:rsidRPr="00252618" w:rsidRDefault="009B5733" w:rsidP="00EE6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 виконання заходу 16</w:t>
      </w:r>
      <w:r w:rsidR="00001EB8">
        <w:rPr>
          <w:rFonts w:ascii="Times New Roman" w:hAnsi="Times New Roman" w:cs="Times New Roman"/>
          <w:sz w:val="28"/>
          <w:szCs w:val="28"/>
        </w:rPr>
        <w:t xml:space="preserve">  завдання 15</w:t>
      </w:r>
      <w:r w:rsidR="00252618">
        <w:rPr>
          <w:rFonts w:ascii="Times New Roman" w:hAnsi="Times New Roman" w:cs="Times New Roman"/>
          <w:sz w:val="28"/>
          <w:szCs w:val="28"/>
        </w:rPr>
        <w:t xml:space="preserve"> Плану заходів </w:t>
      </w:r>
      <w:r w:rsidR="00252618" w:rsidRPr="00252618">
        <w:rPr>
          <w:rFonts w:ascii="Times New Roman" w:hAnsi="Times New Roman"/>
          <w:bCs/>
          <w:sz w:val="28"/>
          <w:szCs w:val="28"/>
        </w:rPr>
        <w:t xml:space="preserve">на </w:t>
      </w:r>
      <w:r w:rsidR="00252618" w:rsidRPr="00252618">
        <w:rPr>
          <w:rFonts w:ascii="Times New Roman" w:hAnsi="Times New Roman"/>
          <w:bCs/>
          <w:sz w:val="28"/>
          <w:szCs w:val="28"/>
          <w:shd w:val="clear" w:color="auto" w:fill="FFFFFF"/>
        </w:rPr>
        <w:t>2025 </w:t>
      </w:r>
      <w:r w:rsidR="00252618" w:rsidRPr="00252618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252618" w:rsidRPr="0025261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 2026 роки </w:t>
      </w:r>
      <w:r w:rsidR="00252618" w:rsidRPr="00252618">
        <w:rPr>
          <w:rFonts w:ascii="Times New Roman" w:hAnsi="Times New Roman"/>
          <w:bCs/>
          <w:sz w:val="28"/>
          <w:szCs w:val="28"/>
        </w:rPr>
        <w:t xml:space="preserve">з реалізації Національної стратегії із створення безбар’єрного простору в Україні на період до 2030 року, затвердженого розпорядженням Кабінету Міністрів України </w:t>
      </w:r>
      <w:r w:rsidR="00252618" w:rsidRPr="00252618">
        <w:rPr>
          <w:rFonts w:ascii="Times New Roman" w:hAnsi="Times New Roman"/>
          <w:sz w:val="28"/>
          <w:szCs w:val="28"/>
        </w:rPr>
        <w:t>від 25.03.2025 № 374-р</w:t>
      </w:r>
      <w:r w:rsidR="00C97886">
        <w:rPr>
          <w:rFonts w:ascii="Times New Roman" w:hAnsi="Times New Roman"/>
          <w:sz w:val="28"/>
          <w:szCs w:val="28"/>
        </w:rPr>
        <w:t xml:space="preserve">, </w:t>
      </w:r>
      <w:r w:rsidR="00B37676">
        <w:rPr>
          <w:rFonts w:ascii="Times New Roman" w:hAnsi="Times New Roman"/>
          <w:sz w:val="28"/>
          <w:szCs w:val="28"/>
        </w:rPr>
        <w:t xml:space="preserve">забезпечення проведення системного моніторингу стану виконання перевізниками вимог щодо доступності транспорту для маломобільних груп населення, </w:t>
      </w:r>
      <w:r w:rsidR="00A273E7">
        <w:rPr>
          <w:rFonts w:ascii="Times New Roman" w:hAnsi="Times New Roman"/>
          <w:sz w:val="28"/>
          <w:szCs w:val="28"/>
        </w:rPr>
        <w:t>в</w:t>
      </w:r>
      <w:r w:rsidR="00B37676">
        <w:rPr>
          <w:rFonts w:ascii="Times New Roman" w:hAnsi="Times New Roman"/>
          <w:sz w:val="28"/>
          <w:szCs w:val="28"/>
        </w:rPr>
        <w:t xml:space="preserve">ключаючи проведення оцінки </w:t>
      </w:r>
      <w:r w:rsidR="00A273E7">
        <w:rPr>
          <w:rFonts w:ascii="Times New Roman" w:hAnsi="Times New Roman"/>
          <w:sz w:val="28"/>
          <w:szCs w:val="28"/>
        </w:rPr>
        <w:t>відповідності транспортних засобів вимогам щодо пасажирських перевезень маломобільних груп населення</w:t>
      </w:r>
    </w:p>
    <w:p w:rsidR="00252618" w:rsidRDefault="00252618" w:rsidP="002526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2618" w:rsidRDefault="00B47394" w:rsidP="00643E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Протягом вересня -</w:t>
      </w:r>
      <w:r w:rsidR="003677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листопада</w:t>
      </w:r>
      <w:r w:rsidR="00B37676">
        <w:rPr>
          <w:rFonts w:ascii="Times New Roman" w:hAnsi="Times New Roman" w:cs="Times New Roman"/>
          <w:sz w:val="28"/>
          <w:szCs w:val="28"/>
        </w:rPr>
        <w:t xml:space="preserve"> 2025 року у </w:t>
      </w:r>
      <w:r w:rsidR="00367731">
        <w:rPr>
          <w:rFonts w:ascii="Times New Roman" w:hAnsi="Times New Roman" w:cs="Times New Roman"/>
          <w:sz w:val="28"/>
          <w:szCs w:val="28"/>
        </w:rPr>
        <w:t xml:space="preserve">Дніпропетровській області </w:t>
      </w:r>
      <w:r w:rsidR="00B37676">
        <w:rPr>
          <w:rFonts w:ascii="Times New Roman" w:hAnsi="Times New Roman" w:cs="Times New Roman"/>
          <w:sz w:val="28"/>
          <w:szCs w:val="28"/>
        </w:rPr>
        <w:t xml:space="preserve">було проведено </w:t>
      </w:r>
      <w:r w:rsidR="00A273E7">
        <w:rPr>
          <w:rFonts w:ascii="Times New Roman" w:hAnsi="Times New Roman" w:cs="Times New Roman"/>
          <w:sz w:val="28"/>
          <w:szCs w:val="28"/>
        </w:rPr>
        <w:t>моніторинг транспортних засобів на предмет їх доступності для осіб з інвалідністю та інших маломобільних груп населення</w:t>
      </w:r>
      <w:r w:rsidR="00A273E7" w:rsidRPr="00A273E7">
        <w:rPr>
          <w:rFonts w:ascii="Times New Roman" w:hAnsi="Times New Roman" w:cs="Times New Roman"/>
          <w:sz w:val="28"/>
          <w:szCs w:val="28"/>
        </w:rPr>
        <w:t xml:space="preserve"> </w:t>
      </w:r>
      <w:r w:rsidR="00A273E7">
        <w:rPr>
          <w:rFonts w:ascii="Times New Roman" w:hAnsi="Times New Roman" w:cs="Times New Roman"/>
          <w:sz w:val="28"/>
          <w:szCs w:val="28"/>
        </w:rPr>
        <w:t>відповідними організаторами перевезень спільно з автомобільними перевізниками</w:t>
      </w:r>
      <w:r>
        <w:rPr>
          <w:rFonts w:ascii="Times New Roman" w:hAnsi="Times New Roman" w:cs="Times New Roman"/>
          <w:sz w:val="28"/>
          <w:szCs w:val="28"/>
        </w:rPr>
        <w:t>, згідно з чек-листами для обстеження безбар’єрності транспорту, розробленому Міністерством розвитку громад та територій України</w:t>
      </w:r>
      <w:r w:rsidR="00643EC5">
        <w:rPr>
          <w:rFonts w:ascii="Times New Roman" w:hAnsi="Times New Roman" w:cs="Times New Roman"/>
          <w:sz w:val="28"/>
          <w:szCs w:val="28"/>
        </w:rPr>
        <w:t>.</w:t>
      </w:r>
    </w:p>
    <w:p w:rsidR="005A53DF" w:rsidRDefault="00CE517C" w:rsidP="00F850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Моніторинг проводився за такими критеріями</w:t>
      </w:r>
      <w:r w:rsidR="00870B7E">
        <w:rPr>
          <w:rFonts w:ascii="Times New Roman" w:hAnsi="Times New Roman" w:cs="Times New Roman"/>
          <w:sz w:val="28"/>
          <w:szCs w:val="28"/>
        </w:rPr>
        <w:t xml:space="preserve"> та сумарної кількості балів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70B7E" w:rsidRDefault="00CE517C" w:rsidP="00870B7E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 наявні низька підлога або відкидний </w:t>
      </w:r>
      <w:r w:rsidR="00DD26AE">
        <w:rPr>
          <w:rFonts w:ascii="Times New Roman" w:hAnsi="Times New Roman" w:cs="Times New Roman"/>
          <w:sz w:val="28"/>
          <w:szCs w:val="28"/>
        </w:rPr>
        <w:t xml:space="preserve">пандус </w:t>
      </w:r>
      <w:r>
        <w:rPr>
          <w:rFonts w:ascii="Times New Roman" w:hAnsi="Times New Roman" w:cs="Times New Roman"/>
          <w:sz w:val="28"/>
          <w:szCs w:val="28"/>
        </w:rPr>
        <w:t>для посадки</w:t>
      </w:r>
      <w:r w:rsidR="00DD26AE">
        <w:rPr>
          <w:rFonts w:ascii="Times New Roman" w:hAnsi="Times New Roman" w:cs="Times New Roman"/>
          <w:sz w:val="28"/>
          <w:szCs w:val="28"/>
        </w:rPr>
        <w:t>? Т</w:t>
      </w:r>
      <w:r>
        <w:rPr>
          <w:rFonts w:ascii="Times New Roman" w:hAnsi="Times New Roman" w:cs="Times New Roman"/>
          <w:sz w:val="28"/>
          <w:szCs w:val="28"/>
        </w:rPr>
        <w:t xml:space="preserve">ак – </w:t>
      </w:r>
      <w:r w:rsidR="00DD26AE">
        <w:rPr>
          <w:rFonts w:ascii="Times New Roman" w:hAnsi="Times New Roman" w:cs="Times New Roman"/>
          <w:sz w:val="28"/>
          <w:szCs w:val="28"/>
        </w:rPr>
        <w:t>безбар’єрний</w:t>
      </w:r>
      <w:r w:rsidR="000F6EAA">
        <w:rPr>
          <w:rFonts w:ascii="Times New Roman" w:hAnsi="Times New Roman" w:cs="Times New Roman"/>
          <w:sz w:val="28"/>
          <w:szCs w:val="28"/>
        </w:rPr>
        <w:t xml:space="preserve"> </w:t>
      </w:r>
      <w:r w:rsidR="00870B7E">
        <w:rPr>
          <w:rFonts w:ascii="Times New Roman" w:hAnsi="Times New Roman" w:cs="Times New Roman"/>
          <w:sz w:val="28"/>
          <w:szCs w:val="28"/>
        </w:rPr>
        <w:t>+1 бал. Наявна кнопка виклику водія для допомоги маломобільним групам населення</w:t>
      </w:r>
      <w:r w:rsidR="00DD26AE">
        <w:rPr>
          <w:rFonts w:ascii="Times New Roman" w:hAnsi="Times New Roman" w:cs="Times New Roman"/>
          <w:sz w:val="28"/>
          <w:szCs w:val="28"/>
        </w:rPr>
        <w:t xml:space="preserve">? Так </w:t>
      </w:r>
      <w:r w:rsidR="00DD26AE">
        <w:rPr>
          <w:rFonts w:ascii="Times New Roman" w:hAnsi="Times New Roman" w:cs="Times New Roman"/>
          <w:sz w:val="28"/>
          <w:szCs w:val="28"/>
        </w:rPr>
        <w:t>–</w:t>
      </w:r>
      <w:r w:rsidR="00DD26AE">
        <w:rPr>
          <w:rFonts w:ascii="Times New Roman" w:hAnsi="Times New Roman" w:cs="Times New Roman"/>
          <w:sz w:val="28"/>
          <w:szCs w:val="28"/>
        </w:rPr>
        <w:t xml:space="preserve"> </w:t>
      </w:r>
      <w:r w:rsidR="00870B7E">
        <w:rPr>
          <w:rFonts w:ascii="Times New Roman" w:hAnsi="Times New Roman" w:cs="Times New Roman"/>
          <w:sz w:val="28"/>
          <w:szCs w:val="28"/>
        </w:rPr>
        <w:t>частково бар’єрний</w:t>
      </w:r>
      <w:r w:rsidR="00DD26AE">
        <w:rPr>
          <w:rFonts w:ascii="Times New Roman" w:hAnsi="Times New Roman" w:cs="Times New Roman"/>
          <w:sz w:val="28"/>
          <w:szCs w:val="28"/>
        </w:rPr>
        <w:t xml:space="preserve"> + 0,5 балу</w:t>
      </w:r>
      <w:r w:rsidR="00870B7E">
        <w:rPr>
          <w:rFonts w:ascii="Times New Roman" w:hAnsi="Times New Roman" w:cs="Times New Roman"/>
          <w:sz w:val="28"/>
          <w:szCs w:val="28"/>
        </w:rPr>
        <w:t xml:space="preserve">. </w:t>
      </w:r>
      <w:r w:rsidR="00581CD0">
        <w:rPr>
          <w:rFonts w:ascii="Times New Roman" w:hAnsi="Times New Roman" w:cs="Times New Roman"/>
          <w:sz w:val="28"/>
          <w:szCs w:val="28"/>
        </w:rPr>
        <w:t>Ні – бар’єрний +0.</w:t>
      </w:r>
    </w:p>
    <w:p w:rsidR="00581CD0" w:rsidRDefault="00870B7E" w:rsidP="00581CD0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 наявні хоча б одні широкі двері більше 900 мм</w:t>
      </w:r>
      <w:r w:rsidR="00DD26AE">
        <w:rPr>
          <w:rFonts w:ascii="Times New Roman" w:hAnsi="Times New Roman" w:cs="Times New Roman"/>
          <w:sz w:val="28"/>
          <w:szCs w:val="28"/>
        </w:rPr>
        <w:t>? Так – безбар’єрний +1 бал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F6EAA">
        <w:rPr>
          <w:rFonts w:ascii="Times New Roman" w:hAnsi="Times New Roman" w:cs="Times New Roman"/>
          <w:sz w:val="28"/>
          <w:szCs w:val="28"/>
        </w:rPr>
        <w:t>Наявні б</w:t>
      </w:r>
      <w:r w:rsidR="00DD26AE">
        <w:rPr>
          <w:rFonts w:ascii="Times New Roman" w:hAnsi="Times New Roman" w:cs="Times New Roman"/>
          <w:sz w:val="28"/>
          <w:szCs w:val="28"/>
        </w:rPr>
        <w:t xml:space="preserve">ільше 800 мм </w:t>
      </w:r>
      <w:r w:rsidR="00DD26AE">
        <w:rPr>
          <w:rFonts w:ascii="Times New Roman" w:hAnsi="Times New Roman" w:cs="Times New Roman"/>
          <w:sz w:val="28"/>
          <w:szCs w:val="28"/>
        </w:rPr>
        <w:t>–</w:t>
      </w:r>
      <w:r w:rsidR="00DD2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частково бар’єрний +</w:t>
      </w:r>
      <w:r w:rsidR="00DD26AE">
        <w:rPr>
          <w:rFonts w:ascii="Times New Roman" w:hAnsi="Times New Roman" w:cs="Times New Roman"/>
          <w:sz w:val="28"/>
          <w:szCs w:val="28"/>
        </w:rPr>
        <w:t xml:space="preserve"> 0,5 балу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1CD0">
        <w:rPr>
          <w:rFonts w:ascii="Times New Roman" w:hAnsi="Times New Roman" w:cs="Times New Roman"/>
          <w:sz w:val="28"/>
          <w:szCs w:val="28"/>
        </w:rPr>
        <w:t xml:space="preserve"> Ні – бар’єрний +0.</w:t>
      </w:r>
    </w:p>
    <w:p w:rsidR="00581CD0" w:rsidRDefault="00870B7E" w:rsidP="00581CD0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 наявний у транспорті прості для людини на кріслі колісному</w:t>
      </w:r>
      <w:r w:rsidR="000F6EAA">
        <w:rPr>
          <w:rFonts w:ascii="Times New Roman" w:hAnsi="Times New Roman" w:cs="Times New Roman"/>
          <w:sz w:val="28"/>
          <w:szCs w:val="28"/>
        </w:rPr>
        <w:t xml:space="preserve"> або для батьків із коляскою усередині розміром 1500 мм х 1500 мм</w:t>
      </w:r>
      <w:r w:rsidR="00DD26AE">
        <w:rPr>
          <w:rFonts w:ascii="Times New Roman" w:hAnsi="Times New Roman" w:cs="Times New Roman"/>
          <w:sz w:val="28"/>
          <w:szCs w:val="28"/>
        </w:rPr>
        <w:t>? Так – безбар’єрний +1 бал</w:t>
      </w:r>
      <w:r w:rsidR="000F6EAA">
        <w:rPr>
          <w:rFonts w:ascii="Times New Roman" w:hAnsi="Times New Roman" w:cs="Times New Roman"/>
          <w:sz w:val="28"/>
          <w:szCs w:val="28"/>
        </w:rPr>
        <w:t>.  Наявний розмі</w:t>
      </w:r>
      <w:r w:rsidR="00DD26AE">
        <w:rPr>
          <w:rFonts w:ascii="Times New Roman" w:hAnsi="Times New Roman" w:cs="Times New Roman"/>
          <w:sz w:val="28"/>
          <w:szCs w:val="28"/>
        </w:rPr>
        <w:t xml:space="preserve">ром 1200 мм х 1200 мм і більше  </w:t>
      </w:r>
      <w:r w:rsidR="00DD26AE">
        <w:rPr>
          <w:rFonts w:ascii="Times New Roman" w:hAnsi="Times New Roman" w:cs="Times New Roman"/>
          <w:sz w:val="28"/>
          <w:szCs w:val="28"/>
        </w:rPr>
        <w:t>–</w:t>
      </w:r>
      <w:r w:rsidR="00DD26AE">
        <w:rPr>
          <w:rFonts w:ascii="Times New Roman" w:hAnsi="Times New Roman" w:cs="Times New Roman"/>
          <w:sz w:val="28"/>
          <w:szCs w:val="28"/>
        </w:rPr>
        <w:t xml:space="preserve"> </w:t>
      </w:r>
      <w:r w:rsidR="000F6EAA">
        <w:rPr>
          <w:rFonts w:ascii="Times New Roman" w:hAnsi="Times New Roman" w:cs="Times New Roman"/>
          <w:sz w:val="28"/>
          <w:szCs w:val="28"/>
        </w:rPr>
        <w:t>частково бар’єрний + 0</w:t>
      </w:r>
      <w:r w:rsidR="00DD26AE">
        <w:rPr>
          <w:rFonts w:ascii="Times New Roman" w:hAnsi="Times New Roman" w:cs="Times New Roman"/>
          <w:sz w:val="28"/>
          <w:szCs w:val="28"/>
        </w:rPr>
        <w:t>,5 балу</w:t>
      </w:r>
      <w:r w:rsidR="000F6EAA">
        <w:rPr>
          <w:rFonts w:ascii="Times New Roman" w:hAnsi="Times New Roman" w:cs="Times New Roman"/>
          <w:sz w:val="28"/>
          <w:szCs w:val="28"/>
        </w:rPr>
        <w:t>.</w:t>
      </w:r>
      <w:r w:rsidR="00581CD0">
        <w:rPr>
          <w:rFonts w:ascii="Times New Roman" w:hAnsi="Times New Roman" w:cs="Times New Roman"/>
          <w:sz w:val="28"/>
          <w:szCs w:val="28"/>
        </w:rPr>
        <w:t xml:space="preserve"> Ні – бар’єрний +0.</w:t>
      </w:r>
    </w:p>
    <w:p w:rsidR="00581CD0" w:rsidRDefault="000F6EAA" w:rsidP="00581CD0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 наявне інформування різними способами сприйняття</w:t>
      </w:r>
      <w:r w:rsidR="00DD26AE">
        <w:rPr>
          <w:rFonts w:ascii="Times New Roman" w:hAnsi="Times New Roman" w:cs="Times New Roman"/>
          <w:sz w:val="28"/>
          <w:szCs w:val="28"/>
        </w:rPr>
        <w:t xml:space="preserve"> інформації: візуальне, звукове?</w:t>
      </w:r>
      <w:r>
        <w:rPr>
          <w:rFonts w:ascii="Times New Roman" w:hAnsi="Times New Roman" w:cs="Times New Roman"/>
          <w:sz w:val="28"/>
          <w:szCs w:val="28"/>
        </w:rPr>
        <w:t xml:space="preserve">  Так обидва способи </w:t>
      </w:r>
      <w:r w:rsidR="00DD26AE">
        <w:rPr>
          <w:rFonts w:ascii="Times New Roman" w:hAnsi="Times New Roman" w:cs="Times New Roman"/>
          <w:sz w:val="28"/>
          <w:szCs w:val="28"/>
        </w:rPr>
        <w:t>–</w:t>
      </w:r>
      <w:r w:rsidR="00DD26AE">
        <w:rPr>
          <w:rFonts w:ascii="Times New Roman" w:hAnsi="Times New Roman" w:cs="Times New Roman"/>
          <w:sz w:val="28"/>
          <w:szCs w:val="28"/>
        </w:rPr>
        <w:t xml:space="preserve"> безбар’єрний +1 бал. Так лише один спосіб </w:t>
      </w:r>
      <w:r w:rsidR="00DD26A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частково</w:t>
      </w:r>
      <w:r w:rsidRPr="000F6E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бар’єрний + 0,5 балу.</w:t>
      </w:r>
      <w:r w:rsidR="00581CD0">
        <w:rPr>
          <w:rFonts w:ascii="Times New Roman" w:hAnsi="Times New Roman" w:cs="Times New Roman"/>
          <w:sz w:val="28"/>
          <w:szCs w:val="28"/>
        </w:rPr>
        <w:t xml:space="preserve"> Ні – бар’єрний +0.</w:t>
      </w:r>
    </w:p>
    <w:p w:rsidR="00581CD0" w:rsidRDefault="003D79DC" w:rsidP="00581CD0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 наявне контрастне маркування поручнів, сходинок, кнопок екстреної зупинки та допоміжних засобів евакуації? Так всі елементи промарковані - безбар’єрний, +1 бал. Частково, лише деякі елементи промарковані (частково бар’єрний + 0,5 балу).</w:t>
      </w:r>
      <w:r w:rsidR="00581CD0">
        <w:rPr>
          <w:rFonts w:ascii="Times New Roman" w:hAnsi="Times New Roman" w:cs="Times New Roman"/>
          <w:sz w:val="28"/>
          <w:szCs w:val="28"/>
        </w:rPr>
        <w:t xml:space="preserve"> Ні – бар’єрний +0.</w:t>
      </w:r>
    </w:p>
    <w:p w:rsidR="00581CD0" w:rsidRDefault="003D79DC" w:rsidP="00581CD0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 завжди справно працюють візуальні та звукові засоби інформування?  Так – безбар’єрний, +1 бал. Час від часу (частково бар’єрний + 0,5 балу).</w:t>
      </w:r>
      <w:r w:rsidR="00581CD0">
        <w:rPr>
          <w:rFonts w:ascii="Times New Roman" w:hAnsi="Times New Roman" w:cs="Times New Roman"/>
          <w:sz w:val="28"/>
          <w:szCs w:val="28"/>
        </w:rPr>
        <w:t xml:space="preserve"> Ні – бар’єрний +0.</w:t>
      </w:r>
    </w:p>
    <w:p w:rsidR="00581CD0" w:rsidRDefault="003D79DC" w:rsidP="00581CD0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 наявні такі елементи доступності: поручні біля дверей, шорстка (не слизька) поверхня  та освітлення у темний час доби у транспорті? </w:t>
      </w:r>
      <w:r w:rsidR="00DD26AE">
        <w:rPr>
          <w:rFonts w:ascii="Times New Roman" w:hAnsi="Times New Roman" w:cs="Times New Roman"/>
          <w:sz w:val="28"/>
          <w:szCs w:val="28"/>
        </w:rPr>
        <w:t>Так – безбар’єрний</w:t>
      </w:r>
      <w:r w:rsidR="00581CD0">
        <w:rPr>
          <w:rFonts w:ascii="Times New Roman" w:hAnsi="Times New Roman" w:cs="Times New Roman"/>
          <w:sz w:val="28"/>
          <w:szCs w:val="28"/>
        </w:rPr>
        <w:t xml:space="preserve"> +1 бал. Частков</w:t>
      </w:r>
      <w:r w:rsidR="00DD26AE">
        <w:rPr>
          <w:rFonts w:ascii="Times New Roman" w:hAnsi="Times New Roman" w:cs="Times New Roman"/>
          <w:sz w:val="28"/>
          <w:szCs w:val="28"/>
        </w:rPr>
        <w:t xml:space="preserve">о присутнє потрібне обладнання </w:t>
      </w:r>
      <w:r w:rsidR="00DD26AE">
        <w:rPr>
          <w:rFonts w:ascii="Times New Roman" w:hAnsi="Times New Roman" w:cs="Times New Roman"/>
          <w:sz w:val="28"/>
          <w:szCs w:val="28"/>
        </w:rPr>
        <w:t>–</w:t>
      </w:r>
      <w:r w:rsidR="00DD26AE">
        <w:rPr>
          <w:rFonts w:ascii="Times New Roman" w:hAnsi="Times New Roman" w:cs="Times New Roman"/>
          <w:sz w:val="28"/>
          <w:szCs w:val="28"/>
        </w:rPr>
        <w:t xml:space="preserve"> частково бар’єрний + 0,5 балу</w:t>
      </w:r>
      <w:r w:rsidR="00581CD0">
        <w:rPr>
          <w:rFonts w:ascii="Times New Roman" w:hAnsi="Times New Roman" w:cs="Times New Roman"/>
          <w:sz w:val="28"/>
          <w:szCs w:val="28"/>
        </w:rPr>
        <w:t>. Ні – бар’єрний +0.</w:t>
      </w:r>
    </w:p>
    <w:p w:rsidR="00581CD0" w:rsidRDefault="00581CD0" w:rsidP="00581CD0">
      <w:pPr>
        <w:pStyle w:val="a5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Відповідно до сумарної кількості балів:</w:t>
      </w:r>
    </w:p>
    <w:p w:rsidR="00581CD0" w:rsidRPr="00581CD0" w:rsidRDefault="00581CD0" w:rsidP="00581CD0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81CD0">
        <w:rPr>
          <w:rFonts w:ascii="Times New Roman" w:hAnsi="Times New Roman" w:cs="Times New Roman"/>
          <w:sz w:val="28"/>
          <w:szCs w:val="28"/>
        </w:rPr>
        <w:t>ід 0 до 3 балів транспорт бар’єрний;</w:t>
      </w:r>
    </w:p>
    <w:p w:rsidR="00581CD0" w:rsidRPr="00581CD0" w:rsidRDefault="00581CD0" w:rsidP="00581CD0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81CD0">
        <w:rPr>
          <w:rFonts w:ascii="Times New Roman" w:hAnsi="Times New Roman" w:cs="Times New Roman"/>
          <w:sz w:val="28"/>
          <w:szCs w:val="28"/>
        </w:rPr>
        <w:t xml:space="preserve">ід </w:t>
      </w:r>
      <w:r>
        <w:rPr>
          <w:rFonts w:ascii="Times New Roman" w:hAnsi="Times New Roman" w:cs="Times New Roman"/>
          <w:sz w:val="28"/>
          <w:szCs w:val="28"/>
        </w:rPr>
        <w:t>3,5 до 6</w:t>
      </w:r>
      <w:r w:rsidRPr="00581CD0">
        <w:rPr>
          <w:rFonts w:ascii="Times New Roman" w:hAnsi="Times New Roman" w:cs="Times New Roman"/>
          <w:sz w:val="28"/>
          <w:szCs w:val="28"/>
        </w:rPr>
        <w:t xml:space="preserve"> балів транспорт </w:t>
      </w:r>
      <w:r>
        <w:rPr>
          <w:rFonts w:ascii="Times New Roman" w:hAnsi="Times New Roman" w:cs="Times New Roman"/>
          <w:sz w:val="28"/>
          <w:szCs w:val="28"/>
        </w:rPr>
        <w:t>частково без</w:t>
      </w:r>
      <w:r w:rsidRPr="00581CD0">
        <w:rPr>
          <w:rFonts w:ascii="Times New Roman" w:hAnsi="Times New Roman" w:cs="Times New Roman"/>
          <w:sz w:val="28"/>
          <w:szCs w:val="28"/>
        </w:rPr>
        <w:t>бар’єрний;</w:t>
      </w:r>
    </w:p>
    <w:p w:rsidR="00581CD0" w:rsidRPr="00AD1E97" w:rsidRDefault="00581CD0" w:rsidP="00AD1E9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97">
        <w:rPr>
          <w:rFonts w:ascii="Times New Roman" w:hAnsi="Times New Roman" w:cs="Times New Roman"/>
          <w:sz w:val="28"/>
          <w:szCs w:val="28"/>
        </w:rPr>
        <w:t>від 7 балів транспорт безбар’єрний.</w:t>
      </w:r>
    </w:p>
    <w:p w:rsidR="00AD1E97" w:rsidRDefault="00AD1E97" w:rsidP="00AD1E9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1E97" w:rsidRPr="00AD1E97" w:rsidRDefault="00AD1E97" w:rsidP="00AD1E9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моніторингу транспортних засобів на безбар’єрність Дніпропетровської області направлено звіт Міністерству розвитку громад та територій України у розрізі територіальних громад, видів перевезень та видів транспорту. </w:t>
      </w:r>
    </w:p>
    <w:p w:rsidR="003D79DC" w:rsidRDefault="003D79DC" w:rsidP="00581CD0">
      <w:pPr>
        <w:pStyle w:val="a5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321" w:type="dxa"/>
        <w:jc w:val="right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858"/>
        <w:gridCol w:w="1364"/>
        <w:gridCol w:w="1337"/>
        <w:gridCol w:w="1518"/>
        <w:gridCol w:w="1497"/>
        <w:gridCol w:w="1250"/>
      </w:tblGrid>
      <w:tr w:rsidR="00AD1E97" w:rsidRPr="00096006" w:rsidTr="00EB22BF">
        <w:trPr>
          <w:trHeight w:val="324"/>
          <w:jc w:val="right"/>
        </w:trPr>
        <w:tc>
          <w:tcPr>
            <w:tcW w:w="497" w:type="dxa"/>
            <w:vMerge w:val="restart"/>
          </w:tcPr>
          <w:p w:rsidR="00AD1E97" w:rsidRPr="00096006" w:rsidRDefault="00AD1E97" w:rsidP="00EB22BF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6006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2858" w:type="dxa"/>
            <w:vMerge w:val="restart"/>
          </w:tcPr>
          <w:p w:rsidR="00AD1E97" w:rsidRPr="00096006" w:rsidRDefault="00AD1E97" w:rsidP="00EB22BF">
            <w:pPr>
              <w:pStyle w:val="TableParagraph"/>
              <w:ind w:left="108" w:right="204"/>
              <w:rPr>
                <w:sz w:val="24"/>
                <w:szCs w:val="24"/>
              </w:rPr>
            </w:pPr>
            <w:r w:rsidRPr="00096006">
              <w:rPr>
                <w:spacing w:val="-2"/>
                <w:sz w:val="24"/>
                <w:szCs w:val="24"/>
              </w:rPr>
              <w:t>Область/ територіальна громада</w:t>
            </w:r>
          </w:p>
        </w:tc>
        <w:tc>
          <w:tcPr>
            <w:tcW w:w="1364" w:type="dxa"/>
            <w:vMerge w:val="restart"/>
          </w:tcPr>
          <w:p w:rsidR="00AD1E97" w:rsidRPr="00096006" w:rsidRDefault="00AD1E97" w:rsidP="00EB22BF">
            <w:pPr>
              <w:pStyle w:val="TableParagraph"/>
              <w:ind w:left="106"/>
              <w:rPr>
                <w:sz w:val="24"/>
                <w:szCs w:val="24"/>
              </w:rPr>
            </w:pPr>
            <w:r w:rsidRPr="00096006">
              <w:rPr>
                <w:spacing w:val="-4"/>
                <w:sz w:val="24"/>
                <w:szCs w:val="24"/>
              </w:rPr>
              <w:t xml:space="preserve">Вид </w:t>
            </w:r>
            <w:r w:rsidRPr="00096006">
              <w:rPr>
                <w:spacing w:val="-2"/>
                <w:sz w:val="24"/>
                <w:szCs w:val="24"/>
              </w:rPr>
              <w:t>транспорту</w:t>
            </w:r>
          </w:p>
        </w:tc>
        <w:tc>
          <w:tcPr>
            <w:tcW w:w="1337" w:type="dxa"/>
            <w:vMerge w:val="restart"/>
          </w:tcPr>
          <w:p w:rsidR="00AD1E97" w:rsidRPr="00096006" w:rsidRDefault="00AD1E97" w:rsidP="00EB22BF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096006">
              <w:rPr>
                <w:spacing w:val="-2"/>
                <w:sz w:val="24"/>
                <w:szCs w:val="24"/>
              </w:rPr>
              <w:t>Загальна кількість одиниць</w:t>
            </w:r>
          </w:p>
          <w:p w:rsidR="00AD1E97" w:rsidRPr="00096006" w:rsidRDefault="00AD1E97" w:rsidP="00EB22BF">
            <w:pPr>
              <w:pStyle w:val="TableParagraph"/>
              <w:spacing w:line="310" w:lineRule="exact"/>
              <w:ind w:left="110"/>
              <w:rPr>
                <w:sz w:val="24"/>
                <w:szCs w:val="24"/>
              </w:rPr>
            </w:pPr>
            <w:r w:rsidRPr="00096006">
              <w:rPr>
                <w:spacing w:val="-2"/>
                <w:sz w:val="24"/>
                <w:szCs w:val="24"/>
              </w:rPr>
              <w:t>транспорту</w:t>
            </w:r>
          </w:p>
        </w:tc>
        <w:tc>
          <w:tcPr>
            <w:tcW w:w="4265" w:type="dxa"/>
            <w:gridSpan w:val="3"/>
          </w:tcPr>
          <w:p w:rsidR="00AD1E97" w:rsidRPr="00096006" w:rsidRDefault="00AD1E97" w:rsidP="00EB22BF">
            <w:pPr>
              <w:pStyle w:val="TableParagraph"/>
              <w:spacing w:line="301" w:lineRule="exact"/>
              <w:ind w:left="16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 xml:space="preserve">З </w:t>
            </w:r>
            <w:r w:rsidRPr="00096006">
              <w:rPr>
                <w:spacing w:val="-4"/>
                <w:sz w:val="24"/>
                <w:szCs w:val="24"/>
              </w:rPr>
              <w:t>яких</w:t>
            </w:r>
          </w:p>
        </w:tc>
      </w:tr>
      <w:tr w:rsidR="00AD1E97" w:rsidRPr="00096006" w:rsidTr="00EB22BF">
        <w:trPr>
          <w:trHeight w:val="965"/>
          <w:jc w:val="right"/>
        </w:trPr>
        <w:tc>
          <w:tcPr>
            <w:tcW w:w="497" w:type="dxa"/>
            <w:vMerge/>
            <w:tcBorders>
              <w:top w:val="nil"/>
            </w:tcBorders>
          </w:tcPr>
          <w:p w:rsidR="00AD1E97" w:rsidRPr="00096006" w:rsidRDefault="00AD1E97" w:rsidP="00EB2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dxa"/>
            <w:vMerge/>
            <w:tcBorders>
              <w:top w:val="nil"/>
            </w:tcBorders>
          </w:tcPr>
          <w:p w:rsidR="00AD1E97" w:rsidRPr="00096006" w:rsidRDefault="00AD1E97" w:rsidP="00EB2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:rsidR="00AD1E97" w:rsidRPr="00096006" w:rsidRDefault="00AD1E97" w:rsidP="00EB2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nil"/>
            </w:tcBorders>
          </w:tcPr>
          <w:p w:rsidR="00AD1E97" w:rsidRPr="00096006" w:rsidRDefault="00AD1E97" w:rsidP="00EB2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AD1E97" w:rsidRPr="00096006" w:rsidRDefault="00AD1E97" w:rsidP="00EB22BF">
            <w:pPr>
              <w:pStyle w:val="TableParagraph"/>
              <w:spacing w:line="315" w:lineRule="exact"/>
              <w:ind w:left="111"/>
              <w:rPr>
                <w:sz w:val="24"/>
                <w:szCs w:val="24"/>
              </w:rPr>
            </w:pPr>
            <w:r w:rsidRPr="00096006">
              <w:rPr>
                <w:spacing w:val="-2"/>
                <w:sz w:val="24"/>
                <w:szCs w:val="24"/>
              </w:rPr>
              <w:t>Безбар’єрних</w:t>
            </w:r>
          </w:p>
        </w:tc>
        <w:tc>
          <w:tcPr>
            <w:tcW w:w="1497" w:type="dxa"/>
          </w:tcPr>
          <w:p w:rsidR="00AD1E97" w:rsidRPr="00096006" w:rsidRDefault="00AD1E97" w:rsidP="00EB22BF">
            <w:pPr>
              <w:pStyle w:val="TableParagraph"/>
              <w:spacing w:line="315" w:lineRule="exact"/>
              <w:ind w:left="111"/>
              <w:rPr>
                <w:sz w:val="24"/>
                <w:szCs w:val="24"/>
              </w:rPr>
            </w:pPr>
            <w:r w:rsidRPr="00096006">
              <w:rPr>
                <w:spacing w:val="-2"/>
                <w:sz w:val="24"/>
                <w:szCs w:val="24"/>
              </w:rPr>
              <w:t>Частково</w:t>
            </w:r>
          </w:p>
          <w:p w:rsidR="00AD1E97" w:rsidRPr="00096006" w:rsidRDefault="00AD1E97" w:rsidP="00EB22BF">
            <w:pPr>
              <w:pStyle w:val="TableParagraph"/>
              <w:ind w:left="111"/>
              <w:rPr>
                <w:sz w:val="24"/>
                <w:szCs w:val="24"/>
              </w:rPr>
            </w:pPr>
            <w:r w:rsidRPr="00096006">
              <w:rPr>
                <w:spacing w:val="-2"/>
                <w:sz w:val="24"/>
                <w:szCs w:val="24"/>
              </w:rPr>
              <w:t>безбар’єрних</w:t>
            </w:r>
          </w:p>
        </w:tc>
        <w:tc>
          <w:tcPr>
            <w:tcW w:w="1250" w:type="dxa"/>
          </w:tcPr>
          <w:p w:rsidR="00AD1E97" w:rsidRPr="00096006" w:rsidRDefault="00AD1E97" w:rsidP="00EB22BF">
            <w:pPr>
              <w:pStyle w:val="TableParagraph"/>
              <w:ind w:left="112" w:right="91"/>
              <w:rPr>
                <w:sz w:val="24"/>
                <w:szCs w:val="24"/>
              </w:rPr>
            </w:pPr>
            <w:r w:rsidRPr="00096006">
              <w:rPr>
                <w:spacing w:val="-2"/>
                <w:sz w:val="24"/>
                <w:szCs w:val="24"/>
              </w:rPr>
              <w:t xml:space="preserve">Бар’єрних </w:t>
            </w:r>
          </w:p>
        </w:tc>
      </w:tr>
      <w:tr w:rsidR="00AD1E97" w:rsidRPr="00096006" w:rsidTr="00EB22BF">
        <w:trPr>
          <w:trHeight w:val="324"/>
          <w:jc w:val="right"/>
        </w:trPr>
        <w:tc>
          <w:tcPr>
            <w:tcW w:w="10321" w:type="dxa"/>
            <w:gridSpan w:val="7"/>
            <w:vAlign w:val="center"/>
          </w:tcPr>
          <w:p w:rsidR="00AD1E97" w:rsidRPr="00096006" w:rsidRDefault="00AD1E97" w:rsidP="00EB22BF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096006">
              <w:rPr>
                <w:b/>
                <w:i/>
                <w:sz w:val="24"/>
                <w:szCs w:val="24"/>
              </w:rPr>
              <w:t xml:space="preserve">На міських маршрутах </w:t>
            </w:r>
          </w:p>
        </w:tc>
      </w:tr>
      <w:tr w:rsidR="00AD1E97" w:rsidRPr="00096006" w:rsidTr="00EB22BF">
        <w:trPr>
          <w:trHeight w:val="324"/>
          <w:jc w:val="right"/>
        </w:trPr>
        <w:tc>
          <w:tcPr>
            <w:tcW w:w="497" w:type="dxa"/>
            <w:vMerge w:val="restart"/>
            <w:vAlign w:val="center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1</w:t>
            </w:r>
          </w:p>
        </w:tc>
        <w:tc>
          <w:tcPr>
            <w:tcW w:w="2858" w:type="dxa"/>
            <w:vMerge w:val="restart"/>
          </w:tcPr>
          <w:p w:rsidR="00AD1E97" w:rsidRPr="00096006" w:rsidRDefault="00AD1E97" w:rsidP="00EB22BF">
            <w:pPr>
              <w:pStyle w:val="TableParagraph"/>
              <w:rPr>
                <w:sz w:val="24"/>
                <w:szCs w:val="24"/>
              </w:rPr>
            </w:pPr>
          </w:p>
          <w:p w:rsidR="00AD1E97" w:rsidRPr="00096006" w:rsidRDefault="00AD1E97" w:rsidP="00EB22BF">
            <w:pPr>
              <w:pStyle w:val="TableParagraph"/>
              <w:rPr>
                <w:sz w:val="24"/>
                <w:szCs w:val="24"/>
              </w:rPr>
            </w:pPr>
          </w:p>
          <w:p w:rsidR="00AD1E97" w:rsidRPr="00096006" w:rsidRDefault="00AD1E97" w:rsidP="00EB22BF">
            <w:pPr>
              <w:pStyle w:val="TableParagraph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Дніпровська міська ТГ</w:t>
            </w:r>
          </w:p>
        </w:tc>
        <w:tc>
          <w:tcPr>
            <w:tcW w:w="1364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автобус</w:t>
            </w:r>
          </w:p>
        </w:tc>
        <w:tc>
          <w:tcPr>
            <w:tcW w:w="1337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758</w:t>
            </w:r>
          </w:p>
        </w:tc>
        <w:tc>
          <w:tcPr>
            <w:tcW w:w="1518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58</w:t>
            </w:r>
          </w:p>
        </w:tc>
        <w:tc>
          <w:tcPr>
            <w:tcW w:w="1497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261</w:t>
            </w:r>
          </w:p>
        </w:tc>
        <w:tc>
          <w:tcPr>
            <w:tcW w:w="1250" w:type="dxa"/>
          </w:tcPr>
          <w:p w:rsidR="00AD1E97" w:rsidRPr="00096006" w:rsidRDefault="00DD26AE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</w:t>
            </w:r>
          </w:p>
        </w:tc>
      </w:tr>
      <w:tr w:rsidR="00AD1E97" w:rsidRPr="00096006" w:rsidTr="00EB22BF">
        <w:trPr>
          <w:trHeight w:val="324"/>
          <w:jc w:val="right"/>
        </w:trPr>
        <w:tc>
          <w:tcPr>
            <w:tcW w:w="497" w:type="dxa"/>
            <w:vMerge/>
            <w:vAlign w:val="center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AD1E97" w:rsidRPr="00096006" w:rsidRDefault="00AD1E97" w:rsidP="00EB2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трамвай</w:t>
            </w:r>
          </w:p>
        </w:tc>
        <w:tc>
          <w:tcPr>
            <w:tcW w:w="1337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257</w:t>
            </w:r>
          </w:p>
        </w:tc>
        <w:tc>
          <w:tcPr>
            <w:tcW w:w="1518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257</w:t>
            </w:r>
          </w:p>
        </w:tc>
      </w:tr>
      <w:tr w:rsidR="00AD1E97" w:rsidRPr="00096006" w:rsidTr="00EB22BF">
        <w:trPr>
          <w:trHeight w:val="326"/>
          <w:jc w:val="right"/>
        </w:trPr>
        <w:tc>
          <w:tcPr>
            <w:tcW w:w="497" w:type="dxa"/>
            <w:vMerge/>
            <w:vAlign w:val="center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AD1E97" w:rsidRPr="00096006" w:rsidRDefault="00AD1E97" w:rsidP="00EB2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тролейбус</w:t>
            </w:r>
          </w:p>
        </w:tc>
        <w:tc>
          <w:tcPr>
            <w:tcW w:w="1337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185</w:t>
            </w:r>
          </w:p>
        </w:tc>
        <w:tc>
          <w:tcPr>
            <w:tcW w:w="1518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97</w:t>
            </w:r>
          </w:p>
        </w:tc>
        <w:tc>
          <w:tcPr>
            <w:tcW w:w="1497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88</w:t>
            </w:r>
          </w:p>
        </w:tc>
      </w:tr>
      <w:tr w:rsidR="00AD1E97" w:rsidRPr="00096006" w:rsidTr="00EB22BF">
        <w:trPr>
          <w:trHeight w:val="324"/>
          <w:jc w:val="right"/>
        </w:trPr>
        <w:tc>
          <w:tcPr>
            <w:tcW w:w="497" w:type="dxa"/>
            <w:vMerge/>
            <w:vAlign w:val="center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AD1E97" w:rsidRPr="00096006" w:rsidRDefault="00AD1E97" w:rsidP="00EB2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метро</w:t>
            </w:r>
          </w:p>
        </w:tc>
        <w:tc>
          <w:tcPr>
            <w:tcW w:w="1337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45</w:t>
            </w:r>
          </w:p>
        </w:tc>
        <w:tc>
          <w:tcPr>
            <w:tcW w:w="1518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45</w:t>
            </w:r>
          </w:p>
        </w:tc>
        <w:tc>
          <w:tcPr>
            <w:tcW w:w="1250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D1E97" w:rsidRPr="00096006" w:rsidTr="00EB22BF">
        <w:trPr>
          <w:trHeight w:val="324"/>
          <w:jc w:val="right"/>
        </w:trPr>
        <w:tc>
          <w:tcPr>
            <w:tcW w:w="497" w:type="dxa"/>
            <w:vMerge w:val="restart"/>
            <w:vAlign w:val="center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2</w:t>
            </w:r>
          </w:p>
        </w:tc>
        <w:tc>
          <w:tcPr>
            <w:tcW w:w="2858" w:type="dxa"/>
            <w:vMerge w:val="restart"/>
          </w:tcPr>
          <w:p w:rsidR="00AD1E97" w:rsidRPr="00096006" w:rsidRDefault="00AD1E97" w:rsidP="00EB22BF">
            <w:pPr>
              <w:pStyle w:val="TableParagraph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Криворізька міська ТГ</w:t>
            </w:r>
          </w:p>
        </w:tc>
        <w:tc>
          <w:tcPr>
            <w:tcW w:w="1364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 xml:space="preserve">автобус </w:t>
            </w:r>
          </w:p>
        </w:tc>
        <w:tc>
          <w:tcPr>
            <w:tcW w:w="1337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335</w:t>
            </w:r>
          </w:p>
        </w:tc>
        <w:tc>
          <w:tcPr>
            <w:tcW w:w="1518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34</w:t>
            </w:r>
          </w:p>
        </w:tc>
        <w:tc>
          <w:tcPr>
            <w:tcW w:w="1497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3</w:t>
            </w:r>
          </w:p>
        </w:tc>
        <w:tc>
          <w:tcPr>
            <w:tcW w:w="1250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298</w:t>
            </w:r>
          </w:p>
        </w:tc>
      </w:tr>
      <w:tr w:rsidR="00AD1E97" w:rsidRPr="00096006" w:rsidTr="00EB22BF">
        <w:trPr>
          <w:trHeight w:val="324"/>
          <w:jc w:val="right"/>
        </w:trPr>
        <w:tc>
          <w:tcPr>
            <w:tcW w:w="497" w:type="dxa"/>
            <w:vMerge/>
            <w:vAlign w:val="center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AD1E97" w:rsidRPr="00096006" w:rsidRDefault="00AD1E97" w:rsidP="00EB2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тролейбус</w:t>
            </w:r>
          </w:p>
        </w:tc>
        <w:tc>
          <w:tcPr>
            <w:tcW w:w="1337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90</w:t>
            </w:r>
          </w:p>
        </w:tc>
        <w:tc>
          <w:tcPr>
            <w:tcW w:w="1518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62</w:t>
            </w:r>
          </w:p>
        </w:tc>
        <w:tc>
          <w:tcPr>
            <w:tcW w:w="1497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12</w:t>
            </w:r>
          </w:p>
        </w:tc>
        <w:tc>
          <w:tcPr>
            <w:tcW w:w="1250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16</w:t>
            </w:r>
          </w:p>
        </w:tc>
      </w:tr>
      <w:tr w:rsidR="00AD1E97" w:rsidRPr="00096006" w:rsidTr="00EB22BF">
        <w:trPr>
          <w:trHeight w:val="324"/>
          <w:jc w:val="right"/>
        </w:trPr>
        <w:tc>
          <w:tcPr>
            <w:tcW w:w="497" w:type="dxa"/>
            <w:vMerge/>
            <w:tcBorders>
              <w:bottom w:val="single" w:sz="4" w:space="0" w:color="auto"/>
            </w:tcBorders>
            <w:vAlign w:val="center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858" w:type="dxa"/>
            <w:vMerge/>
            <w:tcBorders>
              <w:bottom w:val="single" w:sz="4" w:space="0" w:color="auto"/>
            </w:tcBorders>
          </w:tcPr>
          <w:p w:rsidR="00AD1E97" w:rsidRPr="00096006" w:rsidRDefault="00AD1E97" w:rsidP="00EB2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трамвай</w:t>
            </w:r>
          </w:p>
        </w:tc>
        <w:tc>
          <w:tcPr>
            <w:tcW w:w="1337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71</w:t>
            </w:r>
          </w:p>
        </w:tc>
        <w:tc>
          <w:tcPr>
            <w:tcW w:w="1518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52</w:t>
            </w:r>
          </w:p>
        </w:tc>
        <w:tc>
          <w:tcPr>
            <w:tcW w:w="1250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19</w:t>
            </w:r>
          </w:p>
        </w:tc>
      </w:tr>
      <w:tr w:rsidR="00AD1E97" w:rsidRPr="00096006" w:rsidTr="00EB22BF">
        <w:trPr>
          <w:trHeight w:val="324"/>
          <w:jc w:val="right"/>
        </w:trPr>
        <w:tc>
          <w:tcPr>
            <w:tcW w:w="497" w:type="dxa"/>
            <w:vMerge w:val="restart"/>
            <w:vAlign w:val="center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3</w:t>
            </w:r>
          </w:p>
        </w:tc>
        <w:tc>
          <w:tcPr>
            <w:tcW w:w="2858" w:type="dxa"/>
            <w:vMerge w:val="restart"/>
          </w:tcPr>
          <w:p w:rsidR="00AD1E97" w:rsidRPr="00096006" w:rsidRDefault="00AD1E97" w:rsidP="00EB22BF">
            <w:pPr>
              <w:rPr>
                <w:rFonts w:ascii="Times New Roman" w:hAnsi="Times New Roman"/>
                <w:sz w:val="24"/>
                <w:szCs w:val="24"/>
              </w:rPr>
            </w:pPr>
            <w:r w:rsidRPr="00096006">
              <w:rPr>
                <w:rFonts w:ascii="Times New Roman" w:hAnsi="Times New Roman"/>
                <w:sz w:val="24"/>
                <w:szCs w:val="24"/>
              </w:rPr>
              <w:t>м. Кам'янська міська ТГ</w:t>
            </w:r>
          </w:p>
          <w:p w:rsidR="00AD1E97" w:rsidRPr="00096006" w:rsidRDefault="00AD1E97" w:rsidP="00EB2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 xml:space="preserve">автобус </w:t>
            </w:r>
          </w:p>
        </w:tc>
        <w:tc>
          <w:tcPr>
            <w:tcW w:w="1337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168</w:t>
            </w:r>
          </w:p>
        </w:tc>
        <w:tc>
          <w:tcPr>
            <w:tcW w:w="1518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78</w:t>
            </w:r>
          </w:p>
        </w:tc>
        <w:tc>
          <w:tcPr>
            <w:tcW w:w="1497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90</w:t>
            </w:r>
          </w:p>
        </w:tc>
      </w:tr>
      <w:tr w:rsidR="00AD1E97" w:rsidRPr="00096006" w:rsidTr="00EB22BF">
        <w:trPr>
          <w:trHeight w:val="324"/>
          <w:jc w:val="right"/>
        </w:trPr>
        <w:tc>
          <w:tcPr>
            <w:tcW w:w="497" w:type="dxa"/>
            <w:vMerge/>
            <w:vAlign w:val="center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AD1E97" w:rsidRPr="00096006" w:rsidRDefault="00AD1E97" w:rsidP="00EB22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трамвай</w:t>
            </w:r>
          </w:p>
        </w:tc>
        <w:tc>
          <w:tcPr>
            <w:tcW w:w="1337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32</w:t>
            </w:r>
          </w:p>
        </w:tc>
        <w:tc>
          <w:tcPr>
            <w:tcW w:w="1518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32</w:t>
            </w:r>
          </w:p>
        </w:tc>
        <w:tc>
          <w:tcPr>
            <w:tcW w:w="1250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D1E97" w:rsidRPr="00096006" w:rsidTr="00EB22BF">
        <w:trPr>
          <w:trHeight w:val="324"/>
          <w:jc w:val="right"/>
        </w:trPr>
        <w:tc>
          <w:tcPr>
            <w:tcW w:w="497" w:type="dxa"/>
            <w:vAlign w:val="center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4</w:t>
            </w:r>
          </w:p>
        </w:tc>
        <w:tc>
          <w:tcPr>
            <w:tcW w:w="2858" w:type="dxa"/>
          </w:tcPr>
          <w:p w:rsidR="00AD1E97" w:rsidRPr="00096006" w:rsidRDefault="00AD1E97" w:rsidP="00EB22BF">
            <w:pPr>
              <w:pStyle w:val="TableParagraph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Синельниківська міська ТГ</w:t>
            </w:r>
          </w:p>
        </w:tc>
        <w:tc>
          <w:tcPr>
            <w:tcW w:w="1364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автобус</w:t>
            </w:r>
          </w:p>
        </w:tc>
        <w:tc>
          <w:tcPr>
            <w:tcW w:w="1337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13</w:t>
            </w:r>
          </w:p>
        </w:tc>
        <w:tc>
          <w:tcPr>
            <w:tcW w:w="1518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2</w:t>
            </w:r>
          </w:p>
        </w:tc>
        <w:tc>
          <w:tcPr>
            <w:tcW w:w="1497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11</w:t>
            </w:r>
          </w:p>
        </w:tc>
        <w:tc>
          <w:tcPr>
            <w:tcW w:w="1250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D1E97" w:rsidRPr="00096006" w:rsidTr="00EB22BF">
        <w:trPr>
          <w:trHeight w:val="324"/>
          <w:jc w:val="right"/>
        </w:trPr>
        <w:tc>
          <w:tcPr>
            <w:tcW w:w="497" w:type="dxa"/>
            <w:vAlign w:val="center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5</w:t>
            </w:r>
          </w:p>
        </w:tc>
        <w:tc>
          <w:tcPr>
            <w:tcW w:w="2858" w:type="dxa"/>
          </w:tcPr>
          <w:p w:rsidR="00AD1E97" w:rsidRPr="00096006" w:rsidRDefault="00AD1E97" w:rsidP="00EB22BF">
            <w:pPr>
              <w:pStyle w:val="TableParagraph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Нікопольська міська ТГ</w:t>
            </w:r>
          </w:p>
        </w:tc>
        <w:tc>
          <w:tcPr>
            <w:tcW w:w="1364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 xml:space="preserve"> автобус</w:t>
            </w:r>
          </w:p>
        </w:tc>
        <w:tc>
          <w:tcPr>
            <w:tcW w:w="1337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53</w:t>
            </w:r>
          </w:p>
        </w:tc>
        <w:tc>
          <w:tcPr>
            <w:tcW w:w="1518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23</w:t>
            </w:r>
          </w:p>
        </w:tc>
        <w:tc>
          <w:tcPr>
            <w:tcW w:w="1497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29</w:t>
            </w:r>
          </w:p>
        </w:tc>
      </w:tr>
      <w:tr w:rsidR="00AD1E97" w:rsidRPr="00096006" w:rsidTr="00EB22BF">
        <w:trPr>
          <w:trHeight w:val="324"/>
          <w:jc w:val="right"/>
        </w:trPr>
        <w:tc>
          <w:tcPr>
            <w:tcW w:w="497" w:type="dxa"/>
            <w:vAlign w:val="center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6</w:t>
            </w:r>
          </w:p>
        </w:tc>
        <w:tc>
          <w:tcPr>
            <w:tcW w:w="2858" w:type="dxa"/>
          </w:tcPr>
          <w:p w:rsidR="00AD1E97" w:rsidRPr="00096006" w:rsidRDefault="00AD1E97" w:rsidP="00EB22BF">
            <w:pPr>
              <w:pStyle w:val="TableParagraph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Марганецька міська МТГ</w:t>
            </w:r>
          </w:p>
        </w:tc>
        <w:tc>
          <w:tcPr>
            <w:tcW w:w="1364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 xml:space="preserve">автобус </w:t>
            </w:r>
          </w:p>
        </w:tc>
        <w:tc>
          <w:tcPr>
            <w:tcW w:w="1337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17</w:t>
            </w:r>
          </w:p>
        </w:tc>
        <w:tc>
          <w:tcPr>
            <w:tcW w:w="1518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0</w:t>
            </w:r>
          </w:p>
        </w:tc>
        <w:tc>
          <w:tcPr>
            <w:tcW w:w="1497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17</w:t>
            </w:r>
          </w:p>
        </w:tc>
      </w:tr>
      <w:tr w:rsidR="00AD1E97" w:rsidRPr="00096006" w:rsidTr="00EB22BF">
        <w:trPr>
          <w:trHeight w:val="324"/>
          <w:jc w:val="right"/>
        </w:trPr>
        <w:tc>
          <w:tcPr>
            <w:tcW w:w="497" w:type="dxa"/>
            <w:vAlign w:val="center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7</w:t>
            </w:r>
          </w:p>
        </w:tc>
        <w:tc>
          <w:tcPr>
            <w:tcW w:w="2858" w:type="dxa"/>
          </w:tcPr>
          <w:p w:rsidR="00AD1E97" w:rsidRPr="00096006" w:rsidRDefault="00AD1E97" w:rsidP="00EB22BF">
            <w:pPr>
              <w:rPr>
                <w:rFonts w:ascii="Times New Roman" w:hAnsi="Times New Roman"/>
                <w:sz w:val="24"/>
                <w:szCs w:val="24"/>
              </w:rPr>
            </w:pPr>
            <w:r w:rsidRPr="00096006">
              <w:rPr>
                <w:rFonts w:ascii="Times New Roman" w:hAnsi="Times New Roman"/>
                <w:sz w:val="24"/>
                <w:szCs w:val="24"/>
              </w:rPr>
              <w:t>Вільногірська міська ТГ</w:t>
            </w:r>
          </w:p>
        </w:tc>
        <w:tc>
          <w:tcPr>
            <w:tcW w:w="1364" w:type="dxa"/>
          </w:tcPr>
          <w:p w:rsidR="00AD1E97" w:rsidRPr="00096006" w:rsidRDefault="00AD1E97" w:rsidP="00EB2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006">
              <w:rPr>
                <w:rFonts w:ascii="Times New Roman" w:hAnsi="Times New Roman"/>
                <w:sz w:val="24"/>
                <w:szCs w:val="24"/>
              </w:rPr>
              <w:t>автобус</w:t>
            </w:r>
          </w:p>
        </w:tc>
        <w:tc>
          <w:tcPr>
            <w:tcW w:w="1337" w:type="dxa"/>
          </w:tcPr>
          <w:p w:rsidR="00AD1E97" w:rsidRPr="00096006" w:rsidRDefault="00AD1E97" w:rsidP="00EB2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0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18" w:type="dxa"/>
          </w:tcPr>
          <w:p w:rsidR="00AD1E97" w:rsidRPr="00096006" w:rsidRDefault="00AD1E97" w:rsidP="00EB2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AD1E97" w:rsidRPr="00096006" w:rsidRDefault="00AD1E97" w:rsidP="00EB2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0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0" w:type="dxa"/>
          </w:tcPr>
          <w:p w:rsidR="00AD1E97" w:rsidRPr="00096006" w:rsidRDefault="00AD1E97" w:rsidP="00EB2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0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D1E97" w:rsidRPr="00096006" w:rsidTr="00EB22BF">
        <w:trPr>
          <w:trHeight w:val="324"/>
          <w:jc w:val="right"/>
        </w:trPr>
        <w:tc>
          <w:tcPr>
            <w:tcW w:w="497" w:type="dxa"/>
            <w:vAlign w:val="center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8</w:t>
            </w:r>
          </w:p>
        </w:tc>
        <w:tc>
          <w:tcPr>
            <w:tcW w:w="2858" w:type="dxa"/>
          </w:tcPr>
          <w:p w:rsidR="00AD1E97" w:rsidRPr="00096006" w:rsidRDefault="00AD1E97" w:rsidP="00EB22BF">
            <w:pPr>
              <w:rPr>
                <w:rFonts w:ascii="Times New Roman" w:hAnsi="Times New Roman"/>
                <w:sz w:val="24"/>
                <w:szCs w:val="24"/>
              </w:rPr>
            </w:pPr>
            <w:r w:rsidRPr="00096006">
              <w:rPr>
                <w:rFonts w:ascii="Times New Roman" w:hAnsi="Times New Roman"/>
                <w:sz w:val="24"/>
                <w:szCs w:val="24"/>
              </w:rPr>
              <w:t>Самарівська міська ТГ</w:t>
            </w:r>
          </w:p>
        </w:tc>
        <w:tc>
          <w:tcPr>
            <w:tcW w:w="1364" w:type="dxa"/>
          </w:tcPr>
          <w:p w:rsidR="00AD1E97" w:rsidRPr="00096006" w:rsidRDefault="00AD1E97" w:rsidP="00EB2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006">
              <w:rPr>
                <w:rFonts w:ascii="Times New Roman" w:hAnsi="Times New Roman"/>
                <w:sz w:val="24"/>
                <w:szCs w:val="24"/>
              </w:rPr>
              <w:t>автобус</w:t>
            </w:r>
          </w:p>
        </w:tc>
        <w:tc>
          <w:tcPr>
            <w:tcW w:w="1337" w:type="dxa"/>
          </w:tcPr>
          <w:p w:rsidR="00AD1E97" w:rsidRPr="00096006" w:rsidRDefault="00AD1E97" w:rsidP="00EB2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00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18" w:type="dxa"/>
          </w:tcPr>
          <w:p w:rsidR="00AD1E97" w:rsidRPr="00096006" w:rsidRDefault="00AD1E97" w:rsidP="00EB2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0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97" w:type="dxa"/>
          </w:tcPr>
          <w:p w:rsidR="00AD1E97" w:rsidRPr="00096006" w:rsidRDefault="00AD1E97" w:rsidP="00EB2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0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0" w:type="dxa"/>
          </w:tcPr>
          <w:p w:rsidR="00AD1E97" w:rsidRPr="00096006" w:rsidRDefault="00AD1E97" w:rsidP="00EB2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00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D1E97" w:rsidRPr="00096006" w:rsidTr="00EB22BF">
        <w:trPr>
          <w:trHeight w:val="324"/>
          <w:jc w:val="right"/>
        </w:trPr>
        <w:tc>
          <w:tcPr>
            <w:tcW w:w="497" w:type="dxa"/>
            <w:vAlign w:val="center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006">
              <w:rPr>
                <w:sz w:val="24"/>
                <w:szCs w:val="24"/>
              </w:rPr>
              <w:t>9</w:t>
            </w:r>
          </w:p>
        </w:tc>
        <w:tc>
          <w:tcPr>
            <w:tcW w:w="2858" w:type="dxa"/>
          </w:tcPr>
          <w:p w:rsidR="00AD1E97" w:rsidRPr="00096006" w:rsidRDefault="00AD1E97" w:rsidP="00EB22BF">
            <w:pPr>
              <w:rPr>
                <w:rFonts w:ascii="Times New Roman" w:hAnsi="Times New Roman"/>
                <w:sz w:val="24"/>
                <w:szCs w:val="24"/>
              </w:rPr>
            </w:pPr>
            <w:r w:rsidRPr="00096006">
              <w:rPr>
                <w:rFonts w:ascii="Times New Roman" w:hAnsi="Times New Roman"/>
                <w:sz w:val="24"/>
                <w:szCs w:val="24"/>
              </w:rPr>
              <w:t>Покровська міська ТГ</w:t>
            </w:r>
          </w:p>
        </w:tc>
        <w:tc>
          <w:tcPr>
            <w:tcW w:w="1364" w:type="dxa"/>
          </w:tcPr>
          <w:p w:rsidR="00AD1E97" w:rsidRPr="00096006" w:rsidRDefault="00AD1E97" w:rsidP="00EB2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006">
              <w:rPr>
                <w:rFonts w:ascii="Times New Roman" w:hAnsi="Times New Roman"/>
                <w:sz w:val="24"/>
                <w:szCs w:val="24"/>
              </w:rPr>
              <w:t>автобус</w:t>
            </w:r>
          </w:p>
        </w:tc>
        <w:tc>
          <w:tcPr>
            <w:tcW w:w="1337" w:type="dxa"/>
          </w:tcPr>
          <w:p w:rsidR="00AD1E97" w:rsidRPr="00096006" w:rsidRDefault="00AD1E97" w:rsidP="00EB2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00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18" w:type="dxa"/>
          </w:tcPr>
          <w:p w:rsidR="00AD1E97" w:rsidRPr="00096006" w:rsidRDefault="00AD1E97" w:rsidP="00EB2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00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97" w:type="dxa"/>
          </w:tcPr>
          <w:p w:rsidR="00AD1E97" w:rsidRPr="00096006" w:rsidRDefault="00AD1E97" w:rsidP="00EB2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00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50" w:type="dxa"/>
          </w:tcPr>
          <w:p w:rsidR="00AD1E97" w:rsidRPr="00096006" w:rsidRDefault="00AD1E97" w:rsidP="00EB2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E97" w:rsidRPr="00096006" w:rsidTr="00EB22BF">
        <w:trPr>
          <w:trHeight w:val="324"/>
          <w:jc w:val="right"/>
        </w:trPr>
        <w:tc>
          <w:tcPr>
            <w:tcW w:w="497" w:type="dxa"/>
            <w:vAlign w:val="center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858" w:type="dxa"/>
          </w:tcPr>
          <w:p w:rsidR="00AD1E97" w:rsidRPr="00096006" w:rsidRDefault="00AD1E97" w:rsidP="00EB22BF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6006">
              <w:rPr>
                <w:rFonts w:ascii="Times New Roman" w:hAnsi="Times New Roman"/>
                <w:b/>
                <w:i/>
                <w:sz w:val="24"/>
                <w:szCs w:val="24"/>
              </w:rPr>
              <w:t>Всього</w:t>
            </w:r>
          </w:p>
        </w:tc>
        <w:tc>
          <w:tcPr>
            <w:tcW w:w="1364" w:type="dxa"/>
          </w:tcPr>
          <w:p w:rsidR="00AD1E97" w:rsidRPr="00096006" w:rsidRDefault="00AD1E97" w:rsidP="00EB22B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6006">
              <w:rPr>
                <w:rFonts w:ascii="Times New Roman" w:hAnsi="Times New Roman"/>
                <w:b/>
                <w:i/>
                <w:sz w:val="24"/>
                <w:szCs w:val="24"/>
              </w:rPr>
              <w:t>автобус</w:t>
            </w:r>
          </w:p>
        </w:tc>
        <w:tc>
          <w:tcPr>
            <w:tcW w:w="1337" w:type="dxa"/>
          </w:tcPr>
          <w:p w:rsidR="00AD1E97" w:rsidRPr="00096006" w:rsidRDefault="00AD1E97" w:rsidP="00EB22B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6006">
              <w:rPr>
                <w:rFonts w:ascii="Times New Roman" w:hAnsi="Times New Roman"/>
                <w:b/>
                <w:i/>
                <w:sz w:val="24"/>
                <w:szCs w:val="24"/>
              </w:rPr>
              <w:t>1374</w:t>
            </w:r>
          </w:p>
        </w:tc>
        <w:tc>
          <w:tcPr>
            <w:tcW w:w="1518" w:type="dxa"/>
          </w:tcPr>
          <w:p w:rsidR="00AD1E97" w:rsidRPr="00096006" w:rsidRDefault="00AD1E97" w:rsidP="00EB22B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6006">
              <w:rPr>
                <w:rFonts w:ascii="Times New Roman" w:hAnsi="Times New Roman"/>
                <w:b/>
                <w:i/>
                <w:sz w:val="24"/>
                <w:szCs w:val="24"/>
              </w:rPr>
              <w:t>199</w:t>
            </w:r>
          </w:p>
        </w:tc>
        <w:tc>
          <w:tcPr>
            <w:tcW w:w="1497" w:type="dxa"/>
          </w:tcPr>
          <w:p w:rsidR="00AD1E97" w:rsidRPr="00096006" w:rsidRDefault="00AD1E97" w:rsidP="00EB22B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6006">
              <w:rPr>
                <w:rFonts w:ascii="Times New Roman" w:hAnsi="Times New Roman"/>
                <w:b/>
                <w:i/>
                <w:sz w:val="24"/>
                <w:szCs w:val="24"/>
              </w:rPr>
              <w:t>291</w:t>
            </w:r>
          </w:p>
        </w:tc>
        <w:tc>
          <w:tcPr>
            <w:tcW w:w="1250" w:type="dxa"/>
          </w:tcPr>
          <w:p w:rsidR="00AD1E97" w:rsidRPr="00096006" w:rsidRDefault="00DD26AE" w:rsidP="00EB22B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884</w:t>
            </w:r>
          </w:p>
        </w:tc>
      </w:tr>
      <w:tr w:rsidR="00AD1E97" w:rsidRPr="00096006" w:rsidTr="00EB22BF">
        <w:trPr>
          <w:trHeight w:val="324"/>
          <w:jc w:val="right"/>
        </w:trPr>
        <w:tc>
          <w:tcPr>
            <w:tcW w:w="497" w:type="dxa"/>
            <w:vAlign w:val="center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858" w:type="dxa"/>
          </w:tcPr>
          <w:p w:rsidR="00AD1E97" w:rsidRPr="00096006" w:rsidRDefault="00AD1E97" w:rsidP="00EB22BF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364" w:type="dxa"/>
          </w:tcPr>
          <w:p w:rsidR="00AD1E97" w:rsidRPr="00096006" w:rsidRDefault="00AD1E97" w:rsidP="00EB22B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6006">
              <w:rPr>
                <w:rFonts w:ascii="Times New Roman" w:hAnsi="Times New Roman"/>
                <w:b/>
                <w:i/>
                <w:sz w:val="24"/>
                <w:szCs w:val="24"/>
              </w:rPr>
              <w:t>тролейбус</w:t>
            </w:r>
          </w:p>
        </w:tc>
        <w:tc>
          <w:tcPr>
            <w:tcW w:w="1337" w:type="dxa"/>
          </w:tcPr>
          <w:p w:rsidR="00AD1E97" w:rsidRPr="00096006" w:rsidRDefault="00AD1E97" w:rsidP="00EB22B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6006">
              <w:rPr>
                <w:rFonts w:ascii="Times New Roman" w:hAnsi="Times New Roman"/>
                <w:b/>
                <w:i/>
                <w:sz w:val="24"/>
                <w:szCs w:val="24"/>
              </w:rPr>
              <w:t>275</w:t>
            </w:r>
          </w:p>
        </w:tc>
        <w:tc>
          <w:tcPr>
            <w:tcW w:w="1518" w:type="dxa"/>
          </w:tcPr>
          <w:p w:rsidR="00AD1E97" w:rsidRPr="00096006" w:rsidRDefault="00AD1E97" w:rsidP="00EB22B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6006">
              <w:rPr>
                <w:rFonts w:ascii="Times New Roman" w:hAnsi="Times New Roman"/>
                <w:b/>
                <w:i/>
                <w:sz w:val="24"/>
                <w:szCs w:val="24"/>
              </w:rPr>
              <w:t>159</w:t>
            </w:r>
          </w:p>
        </w:tc>
        <w:tc>
          <w:tcPr>
            <w:tcW w:w="1497" w:type="dxa"/>
          </w:tcPr>
          <w:p w:rsidR="00AD1E97" w:rsidRPr="00096006" w:rsidRDefault="00AD1E97" w:rsidP="00EB22B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6006">
              <w:rPr>
                <w:rFonts w:ascii="Times New Roman" w:hAnsi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1250" w:type="dxa"/>
          </w:tcPr>
          <w:p w:rsidR="00AD1E97" w:rsidRPr="00096006" w:rsidRDefault="00AD1E97" w:rsidP="00EB22B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6006">
              <w:rPr>
                <w:rFonts w:ascii="Times New Roman" w:hAnsi="Times New Roman"/>
                <w:b/>
                <w:i/>
                <w:sz w:val="24"/>
                <w:szCs w:val="24"/>
              </w:rPr>
              <w:t>104</w:t>
            </w:r>
          </w:p>
        </w:tc>
      </w:tr>
      <w:tr w:rsidR="00AD1E97" w:rsidRPr="00096006" w:rsidTr="00EB22BF">
        <w:trPr>
          <w:trHeight w:val="324"/>
          <w:jc w:val="right"/>
        </w:trPr>
        <w:tc>
          <w:tcPr>
            <w:tcW w:w="497" w:type="dxa"/>
            <w:vAlign w:val="center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858" w:type="dxa"/>
          </w:tcPr>
          <w:p w:rsidR="00AD1E97" w:rsidRPr="00096006" w:rsidRDefault="00AD1E97" w:rsidP="00EB22BF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364" w:type="dxa"/>
          </w:tcPr>
          <w:p w:rsidR="00AD1E97" w:rsidRPr="00096006" w:rsidRDefault="00AD1E97" w:rsidP="00EB22B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6006">
              <w:rPr>
                <w:rFonts w:ascii="Times New Roman" w:hAnsi="Times New Roman"/>
                <w:b/>
                <w:i/>
                <w:sz w:val="24"/>
                <w:szCs w:val="24"/>
              </w:rPr>
              <w:t>трамвай</w:t>
            </w:r>
          </w:p>
        </w:tc>
        <w:tc>
          <w:tcPr>
            <w:tcW w:w="1337" w:type="dxa"/>
          </w:tcPr>
          <w:p w:rsidR="00AD1E97" w:rsidRPr="00096006" w:rsidRDefault="00AD1E97" w:rsidP="00EB22B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6006">
              <w:rPr>
                <w:rFonts w:ascii="Times New Roman" w:hAnsi="Times New Roman"/>
                <w:b/>
                <w:i/>
                <w:sz w:val="24"/>
                <w:szCs w:val="24"/>
              </w:rPr>
              <w:t>360</w:t>
            </w:r>
          </w:p>
        </w:tc>
        <w:tc>
          <w:tcPr>
            <w:tcW w:w="1518" w:type="dxa"/>
          </w:tcPr>
          <w:p w:rsidR="00AD1E97" w:rsidRPr="00096006" w:rsidRDefault="00AD1E97" w:rsidP="00EB22B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97" w:type="dxa"/>
          </w:tcPr>
          <w:p w:rsidR="00AD1E97" w:rsidRPr="00096006" w:rsidRDefault="00AD1E97" w:rsidP="00EB22B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6006">
              <w:rPr>
                <w:rFonts w:ascii="Times New Roman" w:hAnsi="Times New Roman"/>
                <w:b/>
                <w:i/>
                <w:sz w:val="24"/>
                <w:szCs w:val="24"/>
              </w:rPr>
              <w:t>84</w:t>
            </w:r>
          </w:p>
        </w:tc>
        <w:tc>
          <w:tcPr>
            <w:tcW w:w="1250" w:type="dxa"/>
          </w:tcPr>
          <w:p w:rsidR="00AD1E97" w:rsidRPr="00096006" w:rsidRDefault="00AD1E97" w:rsidP="00EB22B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6006">
              <w:rPr>
                <w:rFonts w:ascii="Times New Roman" w:hAnsi="Times New Roman"/>
                <w:b/>
                <w:i/>
                <w:sz w:val="24"/>
                <w:szCs w:val="24"/>
              </w:rPr>
              <w:t>276</w:t>
            </w:r>
          </w:p>
        </w:tc>
      </w:tr>
      <w:tr w:rsidR="00AD1E97" w:rsidRPr="00096006" w:rsidTr="00EB22BF">
        <w:trPr>
          <w:trHeight w:val="324"/>
          <w:jc w:val="right"/>
        </w:trPr>
        <w:tc>
          <w:tcPr>
            <w:tcW w:w="497" w:type="dxa"/>
            <w:vAlign w:val="center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858" w:type="dxa"/>
          </w:tcPr>
          <w:p w:rsidR="00AD1E97" w:rsidRPr="00096006" w:rsidRDefault="00AD1E97" w:rsidP="00EB22BF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364" w:type="dxa"/>
          </w:tcPr>
          <w:p w:rsidR="00AD1E97" w:rsidRPr="00096006" w:rsidRDefault="00AD1E97" w:rsidP="00EB22B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6006">
              <w:rPr>
                <w:rFonts w:ascii="Times New Roman" w:hAnsi="Times New Roman"/>
                <w:b/>
                <w:i/>
                <w:sz w:val="24"/>
                <w:szCs w:val="24"/>
              </w:rPr>
              <w:t>метро</w:t>
            </w:r>
          </w:p>
        </w:tc>
        <w:tc>
          <w:tcPr>
            <w:tcW w:w="1337" w:type="dxa"/>
          </w:tcPr>
          <w:p w:rsidR="00AD1E97" w:rsidRPr="00096006" w:rsidRDefault="00AD1E97" w:rsidP="00EB22B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6006">
              <w:rPr>
                <w:rFonts w:ascii="Times New Roman" w:hAnsi="Times New Roman"/>
                <w:b/>
                <w:i/>
                <w:sz w:val="24"/>
                <w:szCs w:val="24"/>
              </w:rPr>
              <w:t>45</w:t>
            </w:r>
          </w:p>
        </w:tc>
        <w:tc>
          <w:tcPr>
            <w:tcW w:w="1518" w:type="dxa"/>
          </w:tcPr>
          <w:p w:rsidR="00AD1E97" w:rsidRPr="00096006" w:rsidRDefault="00AD1E97" w:rsidP="00EB22B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97" w:type="dxa"/>
          </w:tcPr>
          <w:p w:rsidR="00AD1E97" w:rsidRPr="00096006" w:rsidRDefault="00AD1E97" w:rsidP="00EB22B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6006">
              <w:rPr>
                <w:rFonts w:ascii="Times New Roman" w:hAnsi="Times New Roman"/>
                <w:b/>
                <w:i/>
                <w:sz w:val="24"/>
                <w:szCs w:val="24"/>
              </w:rPr>
              <w:t>45</w:t>
            </w:r>
          </w:p>
        </w:tc>
        <w:tc>
          <w:tcPr>
            <w:tcW w:w="1250" w:type="dxa"/>
          </w:tcPr>
          <w:p w:rsidR="00AD1E97" w:rsidRPr="00096006" w:rsidRDefault="00AD1E97" w:rsidP="00EB22B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D1E97" w:rsidRPr="00096006" w:rsidTr="00EB22BF">
        <w:trPr>
          <w:trHeight w:val="324"/>
          <w:jc w:val="right"/>
        </w:trPr>
        <w:tc>
          <w:tcPr>
            <w:tcW w:w="10321" w:type="dxa"/>
            <w:gridSpan w:val="7"/>
            <w:vAlign w:val="center"/>
          </w:tcPr>
          <w:p w:rsidR="00AD1E97" w:rsidRPr="00096006" w:rsidRDefault="00AD1E97" w:rsidP="00EB2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006">
              <w:rPr>
                <w:rFonts w:ascii="Times New Roman" w:hAnsi="Times New Roman"/>
                <w:b/>
                <w:i/>
                <w:sz w:val="24"/>
                <w:szCs w:val="24"/>
              </w:rPr>
              <w:t>На приміських маршрутах</w:t>
            </w:r>
          </w:p>
        </w:tc>
      </w:tr>
      <w:tr w:rsidR="00AD1E97" w:rsidRPr="00096006" w:rsidTr="00EB22BF">
        <w:trPr>
          <w:trHeight w:val="324"/>
          <w:jc w:val="right"/>
        </w:trPr>
        <w:tc>
          <w:tcPr>
            <w:tcW w:w="497" w:type="dxa"/>
            <w:vAlign w:val="center"/>
          </w:tcPr>
          <w:p w:rsidR="00AD1E97" w:rsidRPr="00096006" w:rsidRDefault="00AD1E97" w:rsidP="00EB22B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858" w:type="dxa"/>
          </w:tcPr>
          <w:p w:rsidR="00AD1E97" w:rsidRPr="00096006" w:rsidRDefault="00AD1E97" w:rsidP="00EB22BF">
            <w:pPr>
              <w:rPr>
                <w:rFonts w:ascii="Times New Roman" w:hAnsi="Times New Roman"/>
                <w:sz w:val="24"/>
                <w:szCs w:val="24"/>
              </w:rPr>
            </w:pPr>
            <w:r w:rsidRPr="00096006">
              <w:rPr>
                <w:rFonts w:ascii="Times New Roman" w:hAnsi="Times New Roman"/>
                <w:sz w:val="24"/>
                <w:szCs w:val="24"/>
              </w:rPr>
              <w:t>Приміські внутрішньообласні маршрути, які проходять територією двох або більше територіальних громад та не виходять за межі області</w:t>
            </w:r>
          </w:p>
        </w:tc>
        <w:tc>
          <w:tcPr>
            <w:tcW w:w="1364" w:type="dxa"/>
          </w:tcPr>
          <w:p w:rsidR="00AD1E97" w:rsidRPr="00096006" w:rsidRDefault="00AD1E97" w:rsidP="00EB2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1E97" w:rsidRPr="00096006" w:rsidRDefault="00AD1E97" w:rsidP="00EB2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автобус</w:t>
            </w:r>
          </w:p>
        </w:tc>
        <w:tc>
          <w:tcPr>
            <w:tcW w:w="1337" w:type="dxa"/>
          </w:tcPr>
          <w:p w:rsidR="00AD1E97" w:rsidRPr="00096006" w:rsidRDefault="00AD1E97" w:rsidP="00EB2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1E97" w:rsidRPr="00096006" w:rsidRDefault="00AD1E97" w:rsidP="00EB2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006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518" w:type="dxa"/>
          </w:tcPr>
          <w:p w:rsidR="00AD1E97" w:rsidRPr="00096006" w:rsidRDefault="00AD1E97" w:rsidP="00EB2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1E97" w:rsidRPr="00096006" w:rsidRDefault="00AD1E97" w:rsidP="00EB2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00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97" w:type="dxa"/>
          </w:tcPr>
          <w:p w:rsidR="00AD1E97" w:rsidRPr="00096006" w:rsidRDefault="00AD1E97" w:rsidP="00EB2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1E97" w:rsidRPr="00096006" w:rsidRDefault="00AD1E97" w:rsidP="00EB2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00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50" w:type="dxa"/>
          </w:tcPr>
          <w:p w:rsidR="00AD1E97" w:rsidRPr="00096006" w:rsidRDefault="00AD1E97" w:rsidP="00EB2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1E97" w:rsidRPr="00096006" w:rsidRDefault="00AD1E97" w:rsidP="00EB2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006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</w:tr>
    </w:tbl>
    <w:p w:rsidR="00AD1E97" w:rsidRDefault="00AD1E97" w:rsidP="00581CD0">
      <w:pPr>
        <w:pStyle w:val="a5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A53DF" w:rsidRPr="005E2A83" w:rsidRDefault="005A53DF" w:rsidP="005A53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2618" w:rsidRPr="00252618" w:rsidRDefault="00252618" w:rsidP="005A53DF">
      <w:pPr>
        <w:rPr>
          <w:rFonts w:ascii="Times New Roman" w:hAnsi="Times New Roman" w:cs="Times New Roman"/>
          <w:sz w:val="28"/>
          <w:szCs w:val="28"/>
        </w:rPr>
      </w:pPr>
    </w:p>
    <w:sectPr w:rsidR="00252618" w:rsidRPr="00252618" w:rsidSect="004247C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D2B4B"/>
    <w:multiLevelType w:val="hybridMultilevel"/>
    <w:tmpl w:val="8FD0C5A0"/>
    <w:lvl w:ilvl="0" w:tplc="EFDC4D1C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56A3592"/>
    <w:multiLevelType w:val="hybridMultilevel"/>
    <w:tmpl w:val="EC34362A"/>
    <w:lvl w:ilvl="0" w:tplc="30B4B7E8">
      <w:start w:val="1"/>
      <w:numFmt w:val="bullet"/>
      <w:lvlText w:val="–"/>
      <w:lvlJc w:val="left"/>
      <w:pPr>
        <w:ind w:left="8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>
    <w:nsid w:val="2A6F0C65"/>
    <w:multiLevelType w:val="hybridMultilevel"/>
    <w:tmpl w:val="D04473EE"/>
    <w:lvl w:ilvl="0" w:tplc="0F4669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53"/>
    <w:rsid w:val="00001EB8"/>
    <w:rsid w:val="00044978"/>
    <w:rsid w:val="000F6EAA"/>
    <w:rsid w:val="001B03AE"/>
    <w:rsid w:val="001F1E52"/>
    <w:rsid w:val="002045EB"/>
    <w:rsid w:val="00252618"/>
    <w:rsid w:val="00367731"/>
    <w:rsid w:val="003A3506"/>
    <w:rsid w:val="003D79DC"/>
    <w:rsid w:val="004247C3"/>
    <w:rsid w:val="00491B56"/>
    <w:rsid w:val="00581CD0"/>
    <w:rsid w:val="005A53DF"/>
    <w:rsid w:val="005E2A83"/>
    <w:rsid w:val="005F30B9"/>
    <w:rsid w:val="00643EC5"/>
    <w:rsid w:val="00870B7E"/>
    <w:rsid w:val="00897753"/>
    <w:rsid w:val="008C14AE"/>
    <w:rsid w:val="009054AE"/>
    <w:rsid w:val="009B5733"/>
    <w:rsid w:val="00A273E7"/>
    <w:rsid w:val="00AD1E97"/>
    <w:rsid w:val="00AE54B7"/>
    <w:rsid w:val="00B30868"/>
    <w:rsid w:val="00B37676"/>
    <w:rsid w:val="00B47394"/>
    <w:rsid w:val="00B50B13"/>
    <w:rsid w:val="00C80A9D"/>
    <w:rsid w:val="00C97886"/>
    <w:rsid w:val="00CE517C"/>
    <w:rsid w:val="00DD26AE"/>
    <w:rsid w:val="00EE609D"/>
    <w:rsid w:val="00F8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3086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53DF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CE517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D1E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D1E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3086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53DF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CE517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D1E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D1E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Прилипа Ирина Григорьевна</dc:creator>
  <cp:lastModifiedBy>Прилипа Ирина Григорьевна</cp:lastModifiedBy>
  <cp:revision>7</cp:revision>
  <dcterms:created xsi:type="dcterms:W3CDTF">2026-02-10T09:16:00Z</dcterms:created>
  <dcterms:modified xsi:type="dcterms:W3CDTF">2026-02-10T12:49:00Z</dcterms:modified>
</cp:coreProperties>
</file>