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B51" w:rsidRPr="00B0629A" w:rsidRDefault="00C54B51" w:rsidP="002108CF">
      <w:pPr>
        <w:ind w:firstLine="567"/>
        <w:jc w:val="center"/>
        <w:rPr>
          <w:rFonts w:ascii="Times New Roman" w:hAnsi="Times New Roman"/>
          <w:b/>
          <w:szCs w:val="28"/>
          <w:lang w:val="uk-UA"/>
        </w:rPr>
      </w:pPr>
      <w:r w:rsidRPr="00B0629A">
        <w:rPr>
          <w:rFonts w:ascii="Times New Roman" w:hAnsi="Times New Roman"/>
          <w:b/>
          <w:szCs w:val="28"/>
          <w:lang w:val="uk-UA"/>
        </w:rPr>
        <w:t>ІНФОРМАЦІЯ</w:t>
      </w:r>
    </w:p>
    <w:p w:rsidR="002108CF" w:rsidRPr="002108CF" w:rsidRDefault="00C54B51" w:rsidP="002108CF">
      <w:pPr>
        <w:ind w:firstLine="567"/>
        <w:jc w:val="center"/>
        <w:rPr>
          <w:rFonts w:ascii="Times New Roman" w:hAnsi="Times New Roman"/>
          <w:b/>
          <w:lang w:val="uk-UA" w:eastAsia="uk-UA"/>
        </w:rPr>
      </w:pPr>
      <w:r w:rsidRPr="002108CF">
        <w:rPr>
          <w:rFonts w:ascii="Times New Roman" w:hAnsi="Times New Roman"/>
          <w:b/>
          <w:lang w:val="uk-UA" w:eastAsia="uk-UA"/>
        </w:rPr>
        <w:t>щодо виконання у 2025</w:t>
      </w:r>
      <w:r w:rsidR="00632CF7">
        <w:rPr>
          <w:rFonts w:ascii="Times New Roman" w:hAnsi="Times New Roman"/>
          <w:b/>
          <w:lang w:val="uk-UA" w:eastAsia="uk-UA"/>
        </w:rPr>
        <w:t xml:space="preserve"> </w:t>
      </w:r>
      <w:r w:rsidRPr="002108CF">
        <w:rPr>
          <w:rFonts w:ascii="Times New Roman" w:hAnsi="Times New Roman"/>
          <w:b/>
          <w:lang w:val="uk-UA" w:eastAsia="uk-UA"/>
        </w:rPr>
        <w:t xml:space="preserve">р. </w:t>
      </w:r>
      <w:r w:rsidR="002108CF" w:rsidRPr="002108CF">
        <w:rPr>
          <w:rFonts w:ascii="Times New Roman" w:hAnsi="Times New Roman"/>
          <w:b/>
          <w:szCs w:val="28"/>
          <w:lang w:val="uk-UA"/>
        </w:rPr>
        <w:t>заходів</w:t>
      </w:r>
      <w:r w:rsidRPr="002108CF">
        <w:rPr>
          <w:rFonts w:ascii="Times New Roman" w:hAnsi="Times New Roman"/>
          <w:b/>
          <w:szCs w:val="28"/>
          <w:lang w:val="uk-UA"/>
        </w:rPr>
        <w:t xml:space="preserve"> 3</w:t>
      </w:r>
      <w:r w:rsidR="002108CF" w:rsidRPr="002108CF">
        <w:rPr>
          <w:rFonts w:ascii="Times New Roman" w:hAnsi="Times New Roman"/>
          <w:b/>
          <w:szCs w:val="28"/>
          <w:lang w:val="uk-UA"/>
        </w:rPr>
        <w:t>, 4</w:t>
      </w:r>
      <w:r w:rsidRPr="002108CF">
        <w:rPr>
          <w:rFonts w:ascii="Times New Roman" w:hAnsi="Times New Roman"/>
          <w:b/>
          <w:szCs w:val="28"/>
          <w:lang w:val="uk-UA"/>
        </w:rPr>
        <w:t xml:space="preserve"> завдання 66 П</w:t>
      </w:r>
      <w:r w:rsidRPr="002108CF">
        <w:rPr>
          <w:rFonts w:ascii="Times New Roman" w:hAnsi="Times New Roman"/>
          <w:b/>
          <w:bCs/>
          <w:szCs w:val="28"/>
          <w:lang w:val="uk-UA"/>
        </w:rPr>
        <w:t xml:space="preserve">лану заходів на </w:t>
      </w:r>
      <w:r w:rsidRPr="002108CF">
        <w:rPr>
          <w:rFonts w:ascii="Times New Roman" w:hAnsi="Times New Roman"/>
          <w:b/>
          <w:bCs/>
          <w:szCs w:val="28"/>
          <w:shd w:val="clear" w:color="auto" w:fill="FFFFFF"/>
          <w:lang w:val="uk-UA"/>
        </w:rPr>
        <w:t>2025 </w:t>
      </w:r>
      <w:r w:rsidRPr="002108CF">
        <w:rPr>
          <w:rFonts w:ascii="Times New Roman" w:hAnsi="Times New Roman"/>
          <w:b/>
          <w:szCs w:val="28"/>
          <w:shd w:val="clear" w:color="auto" w:fill="FFFFFF"/>
          <w:lang w:val="uk-UA"/>
        </w:rPr>
        <w:t>–</w:t>
      </w:r>
      <w:r w:rsidRPr="002108CF">
        <w:rPr>
          <w:rFonts w:ascii="Times New Roman" w:hAnsi="Times New Roman"/>
          <w:b/>
          <w:bCs/>
          <w:szCs w:val="28"/>
          <w:shd w:val="clear" w:color="auto" w:fill="FFFFFF"/>
          <w:lang w:val="uk-UA"/>
        </w:rPr>
        <w:t xml:space="preserve"> 2026 роки </w:t>
      </w:r>
      <w:r w:rsidRPr="002108CF">
        <w:rPr>
          <w:rFonts w:ascii="Times New Roman" w:hAnsi="Times New Roman"/>
          <w:b/>
          <w:bCs/>
          <w:szCs w:val="28"/>
          <w:lang w:val="uk-UA"/>
        </w:rPr>
        <w:t xml:space="preserve">з реалізації Національної стратегії із створення безбар’єрного простору в Україні на період до 2030 року, затвердженого розпорядженням Кабінету Міністрів України </w:t>
      </w:r>
      <w:r w:rsidRPr="002108CF">
        <w:rPr>
          <w:rFonts w:ascii="Times New Roman" w:hAnsi="Times New Roman"/>
          <w:b/>
          <w:szCs w:val="28"/>
          <w:lang w:val="uk-UA"/>
        </w:rPr>
        <w:t>від 25.03.2025 № 374-р (</w:t>
      </w:r>
      <w:r w:rsidRPr="00B0629A">
        <w:rPr>
          <w:rFonts w:ascii="Times New Roman" w:hAnsi="Times New Roman"/>
          <w:i/>
          <w:sz w:val="24"/>
          <w:szCs w:val="24"/>
          <w:lang w:val="uk-UA" w:eastAsia="uk-UA"/>
        </w:rPr>
        <w:t>налагодження взаємодії між закладами охорони здоров’я, закладами освіти, закладами соціального захисту, громадськими об’єднаннями для поширення інформації серед батьків щодо послуги раннього втручання</w:t>
      </w:r>
      <w:r w:rsidR="002108CF" w:rsidRPr="00B0629A">
        <w:rPr>
          <w:rFonts w:ascii="Times New Roman" w:hAnsi="Times New Roman"/>
          <w:i/>
          <w:sz w:val="24"/>
          <w:szCs w:val="24"/>
          <w:lang w:val="uk-UA" w:eastAsia="uk-UA"/>
        </w:rPr>
        <w:t>; З метою забезпечення підвищення рівня поінформованості сімей, які виховують дітей з порушеннями розвитку або ризиком їх виникнення, в області організовано системну інформаційно-роз’яснювальну роботу щодо можливостей отримання послуги раннього втручання</w:t>
      </w:r>
      <w:r w:rsidR="00B0629A">
        <w:rPr>
          <w:rFonts w:ascii="Times New Roman" w:hAnsi="Times New Roman"/>
          <w:b/>
          <w:lang w:val="uk-UA" w:eastAsia="uk-UA"/>
        </w:rPr>
        <w:t>)</w:t>
      </w:r>
      <w:r w:rsidR="002108CF" w:rsidRPr="002108CF">
        <w:rPr>
          <w:rFonts w:ascii="Times New Roman" w:hAnsi="Times New Roman"/>
          <w:b/>
          <w:lang w:val="uk-UA" w:eastAsia="uk-UA"/>
        </w:rPr>
        <w:t>.</w:t>
      </w:r>
    </w:p>
    <w:p w:rsidR="00632CF7" w:rsidRPr="00632CF7" w:rsidRDefault="00632CF7" w:rsidP="00B0629A">
      <w:pPr>
        <w:ind w:firstLine="567"/>
        <w:jc w:val="both"/>
        <w:rPr>
          <w:rFonts w:ascii="Times New Roman" w:hAnsi="Times New Roman"/>
          <w:b/>
          <w:szCs w:val="28"/>
          <w:lang w:val="uk-UA"/>
        </w:rPr>
      </w:pPr>
      <w:r w:rsidRPr="00632CF7">
        <w:rPr>
          <w:rFonts w:ascii="Times New Roman" w:hAnsi="Times New Roman"/>
          <w:b/>
          <w:szCs w:val="28"/>
          <w:lang w:val="uk-UA"/>
        </w:rPr>
        <w:t xml:space="preserve">Захід 3: </w:t>
      </w:r>
    </w:p>
    <w:p w:rsidR="00B0629A" w:rsidRPr="00B0629A" w:rsidRDefault="00B0629A" w:rsidP="00B0629A">
      <w:pPr>
        <w:ind w:firstLine="567"/>
        <w:jc w:val="both"/>
        <w:rPr>
          <w:rFonts w:ascii="Times New Roman" w:hAnsi="Times New Roman"/>
          <w:szCs w:val="28"/>
          <w:lang w:val="uk-UA"/>
        </w:rPr>
      </w:pPr>
      <w:r w:rsidRPr="00B0629A">
        <w:rPr>
          <w:rFonts w:ascii="Times New Roman" w:hAnsi="Times New Roman"/>
          <w:szCs w:val="28"/>
          <w:lang w:val="uk-UA"/>
        </w:rPr>
        <w:t>У Дніпропетровській області забезпечується впровадження та розвиток послуги раннього втручання як складової системи підтримки сімей з дітьми раннього віку, які мають порушення розвитку або ризик їх виникнення.</w:t>
      </w:r>
    </w:p>
    <w:p w:rsidR="00F34A37" w:rsidRDefault="00F34A37" w:rsidP="00B0629A">
      <w:pPr>
        <w:ind w:firstLine="567"/>
        <w:jc w:val="both"/>
        <w:rPr>
          <w:rFonts w:ascii="Times New Roman" w:hAnsi="Times New Roman"/>
          <w:szCs w:val="28"/>
          <w:lang w:val="uk-UA"/>
        </w:rPr>
      </w:pPr>
      <w:r w:rsidRPr="00B0629A">
        <w:rPr>
          <w:rFonts w:ascii="Times New Roman" w:hAnsi="Times New Roman"/>
          <w:szCs w:val="28"/>
          <w:lang w:val="uk-UA"/>
        </w:rPr>
        <w:t>Дніпропетровська область є однією з перших в Україні, де запроваджено по</w:t>
      </w:r>
      <w:r w:rsidR="00046AA7">
        <w:rPr>
          <w:rFonts w:ascii="Times New Roman" w:hAnsi="Times New Roman"/>
          <w:szCs w:val="28"/>
          <w:lang w:val="uk-UA"/>
        </w:rPr>
        <w:t>слугу раннього втручання (з 2019</w:t>
      </w:r>
      <w:r w:rsidRPr="00B0629A">
        <w:rPr>
          <w:rFonts w:ascii="Times New Roman" w:hAnsi="Times New Roman"/>
          <w:szCs w:val="28"/>
          <w:lang w:val="uk-UA"/>
        </w:rPr>
        <w:t xml:space="preserve"> року).</w:t>
      </w:r>
    </w:p>
    <w:p w:rsidR="00B0629A" w:rsidRPr="00B0629A" w:rsidRDefault="00B0629A" w:rsidP="00B0629A">
      <w:pPr>
        <w:ind w:firstLine="567"/>
        <w:jc w:val="both"/>
        <w:rPr>
          <w:rFonts w:ascii="Times New Roman" w:hAnsi="Times New Roman"/>
          <w:szCs w:val="28"/>
          <w:lang w:val="uk-UA"/>
        </w:rPr>
      </w:pPr>
      <w:r w:rsidRPr="00B0629A">
        <w:rPr>
          <w:rFonts w:ascii="Times New Roman" w:hAnsi="Times New Roman"/>
          <w:szCs w:val="28"/>
          <w:lang w:val="uk-UA"/>
        </w:rPr>
        <w:t>З метою виконання заходів щодо налагодження взаємодії між закладами охорони здоров’я, освіти, соціального захисту населення та громадськими об’єднаннями в області забезпечено міжвідомчу координацію діяльності відповідних установ.</w:t>
      </w:r>
    </w:p>
    <w:p w:rsidR="00B0629A" w:rsidRPr="00B0629A" w:rsidRDefault="00B0629A" w:rsidP="00B0629A">
      <w:pPr>
        <w:ind w:firstLine="567"/>
        <w:jc w:val="both"/>
        <w:rPr>
          <w:rFonts w:ascii="Times New Roman" w:hAnsi="Times New Roman"/>
          <w:szCs w:val="28"/>
          <w:lang w:val="uk-UA"/>
        </w:rPr>
      </w:pPr>
      <w:r w:rsidRPr="00B0629A">
        <w:rPr>
          <w:rFonts w:ascii="Times New Roman" w:hAnsi="Times New Roman"/>
          <w:szCs w:val="28"/>
          <w:lang w:val="uk-UA"/>
        </w:rPr>
        <w:t>Взаємодія здійснюється шляхом узгодження роботи:</w:t>
      </w:r>
    </w:p>
    <w:p w:rsidR="00B0629A" w:rsidRPr="00B0629A" w:rsidRDefault="00B0629A" w:rsidP="00B0629A">
      <w:pPr>
        <w:ind w:firstLine="567"/>
        <w:jc w:val="both"/>
        <w:rPr>
          <w:rFonts w:ascii="Times New Roman" w:hAnsi="Times New Roman"/>
          <w:szCs w:val="28"/>
          <w:lang w:val="uk-UA"/>
        </w:rPr>
      </w:pPr>
      <w:r w:rsidRPr="00B0629A">
        <w:rPr>
          <w:rFonts w:ascii="Times New Roman" w:hAnsi="Times New Roman"/>
          <w:szCs w:val="28"/>
          <w:lang w:val="uk-UA"/>
        </w:rPr>
        <w:t>закладів охорони здоров’я (пологові будинки, заклади первинної медичної допомоги, спеціалізовані медичні установи);</w:t>
      </w:r>
    </w:p>
    <w:p w:rsidR="00B0629A" w:rsidRPr="00B0629A" w:rsidRDefault="00B0629A" w:rsidP="00B0629A">
      <w:pPr>
        <w:ind w:firstLine="567"/>
        <w:jc w:val="both"/>
        <w:rPr>
          <w:rFonts w:ascii="Times New Roman" w:hAnsi="Times New Roman"/>
          <w:szCs w:val="28"/>
          <w:lang w:val="uk-UA"/>
        </w:rPr>
      </w:pPr>
      <w:r w:rsidRPr="00B0629A">
        <w:rPr>
          <w:rFonts w:ascii="Times New Roman" w:hAnsi="Times New Roman"/>
          <w:szCs w:val="28"/>
          <w:lang w:val="uk-UA"/>
        </w:rPr>
        <w:t xml:space="preserve">закладів освіти (заклади дошкільної освіти, заклади загальної середньої освіти, </w:t>
      </w:r>
      <w:proofErr w:type="spellStart"/>
      <w:r w:rsidRPr="00B0629A">
        <w:rPr>
          <w:rFonts w:ascii="Times New Roman" w:hAnsi="Times New Roman"/>
          <w:szCs w:val="28"/>
          <w:lang w:val="uk-UA"/>
        </w:rPr>
        <w:t>інклюзивно</w:t>
      </w:r>
      <w:proofErr w:type="spellEnd"/>
      <w:r w:rsidRPr="00B0629A">
        <w:rPr>
          <w:rFonts w:ascii="Times New Roman" w:hAnsi="Times New Roman"/>
          <w:szCs w:val="28"/>
          <w:lang w:val="uk-UA"/>
        </w:rPr>
        <w:t>-ресурсні центри);</w:t>
      </w:r>
    </w:p>
    <w:p w:rsidR="00B0629A" w:rsidRPr="00B0629A" w:rsidRDefault="00B0629A" w:rsidP="00B0629A">
      <w:pPr>
        <w:ind w:firstLine="567"/>
        <w:jc w:val="both"/>
        <w:rPr>
          <w:rFonts w:ascii="Times New Roman" w:hAnsi="Times New Roman"/>
          <w:szCs w:val="28"/>
          <w:lang w:val="uk-UA"/>
        </w:rPr>
      </w:pPr>
      <w:r w:rsidRPr="00B0629A">
        <w:rPr>
          <w:rFonts w:ascii="Times New Roman" w:hAnsi="Times New Roman"/>
          <w:szCs w:val="28"/>
          <w:lang w:val="uk-UA"/>
        </w:rPr>
        <w:t>установ соціального захисту населення;</w:t>
      </w:r>
    </w:p>
    <w:p w:rsidR="00B0629A" w:rsidRPr="00B0629A" w:rsidRDefault="00B0629A" w:rsidP="00B0629A">
      <w:pPr>
        <w:ind w:firstLine="567"/>
        <w:jc w:val="both"/>
        <w:rPr>
          <w:rFonts w:ascii="Times New Roman" w:hAnsi="Times New Roman"/>
          <w:szCs w:val="28"/>
          <w:lang w:val="uk-UA"/>
        </w:rPr>
      </w:pPr>
      <w:r w:rsidRPr="00B0629A">
        <w:rPr>
          <w:rFonts w:ascii="Times New Roman" w:hAnsi="Times New Roman"/>
          <w:szCs w:val="28"/>
          <w:lang w:val="uk-UA"/>
        </w:rPr>
        <w:t>громадських та благодійних організацій, що працюють у сфері підтримки дітей та сімей.</w:t>
      </w:r>
    </w:p>
    <w:p w:rsidR="00B0629A" w:rsidRPr="00B0629A" w:rsidRDefault="00B0629A" w:rsidP="00B0629A">
      <w:pPr>
        <w:ind w:firstLine="567"/>
        <w:jc w:val="both"/>
        <w:rPr>
          <w:rFonts w:ascii="Times New Roman" w:hAnsi="Times New Roman"/>
          <w:szCs w:val="28"/>
          <w:lang w:val="uk-UA"/>
        </w:rPr>
      </w:pPr>
      <w:r w:rsidRPr="00B0629A">
        <w:rPr>
          <w:rFonts w:ascii="Times New Roman" w:hAnsi="Times New Roman"/>
          <w:szCs w:val="28"/>
          <w:lang w:val="uk-UA"/>
        </w:rPr>
        <w:t>У межах міжвідомчої взаємодії забезпечується функціонування мережі надавачів послуги раннього втручання</w:t>
      </w:r>
      <w:r w:rsidR="00046AA7">
        <w:rPr>
          <w:rFonts w:ascii="Times New Roman" w:hAnsi="Times New Roman"/>
          <w:szCs w:val="28"/>
          <w:lang w:val="uk-UA"/>
        </w:rPr>
        <w:t xml:space="preserve"> з 2019</w:t>
      </w:r>
      <w:r w:rsidR="00632CF7">
        <w:rPr>
          <w:rFonts w:ascii="Times New Roman" w:hAnsi="Times New Roman"/>
          <w:szCs w:val="28"/>
          <w:lang w:val="uk-UA"/>
        </w:rPr>
        <w:t xml:space="preserve"> року</w:t>
      </w:r>
      <w:r w:rsidRPr="00B0629A">
        <w:rPr>
          <w:rFonts w:ascii="Times New Roman" w:hAnsi="Times New Roman"/>
          <w:szCs w:val="28"/>
          <w:lang w:val="uk-UA"/>
        </w:rPr>
        <w:t>, зокрема:</w:t>
      </w:r>
    </w:p>
    <w:p w:rsidR="00B0629A" w:rsidRPr="00B0629A" w:rsidRDefault="00B0629A" w:rsidP="00B0629A">
      <w:pPr>
        <w:ind w:firstLine="567"/>
        <w:jc w:val="both"/>
        <w:rPr>
          <w:rFonts w:ascii="Times New Roman" w:hAnsi="Times New Roman"/>
          <w:szCs w:val="28"/>
          <w:lang w:val="uk-UA"/>
        </w:rPr>
      </w:pPr>
      <w:r w:rsidRPr="00B0629A">
        <w:rPr>
          <w:rFonts w:ascii="Times New Roman" w:hAnsi="Times New Roman"/>
          <w:szCs w:val="28"/>
          <w:lang w:val="uk-UA"/>
        </w:rPr>
        <w:t xml:space="preserve">комунального закладу “Центр комплексної реабілітації для осіб з інвалідністю </w:t>
      </w:r>
      <w:r>
        <w:rPr>
          <w:rFonts w:ascii="Times New Roman" w:hAnsi="Times New Roman"/>
          <w:szCs w:val="28"/>
          <w:lang w:val="uk-UA"/>
        </w:rPr>
        <w:t>“</w:t>
      </w:r>
      <w:r w:rsidRPr="00B0629A">
        <w:rPr>
          <w:rFonts w:ascii="Times New Roman" w:hAnsi="Times New Roman"/>
          <w:szCs w:val="28"/>
          <w:lang w:val="uk-UA"/>
        </w:rPr>
        <w:t>Мальва</w:t>
      </w:r>
      <w:r>
        <w:rPr>
          <w:rFonts w:ascii="Times New Roman" w:hAnsi="Times New Roman"/>
          <w:szCs w:val="28"/>
          <w:lang w:val="uk-UA"/>
        </w:rPr>
        <w:t>”</w:t>
      </w:r>
      <w:r w:rsidRPr="00B0629A">
        <w:rPr>
          <w:rFonts w:ascii="Times New Roman" w:hAnsi="Times New Roman"/>
          <w:szCs w:val="28"/>
          <w:lang w:val="uk-UA"/>
        </w:rPr>
        <w:t xml:space="preserve"> Дніпровської обласної ради”;</w:t>
      </w:r>
    </w:p>
    <w:p w:rsidR="00B0629A" w:rsidRPr="00B0629A" w:rsidRDefault="00B0629A" w:rsidP="00B0629A">
      <w:pPr>
        <w:ind w:firstLine="567"/>
        <w:jc w:val="both"/>
        <w:rPr>
          <w:rFonts w:ascii="Times New Roman" w:hAnsi="Times New Roman"/>
          <w:szCs w:val="28"/>
          <w:lang w:val="uk-UA"/>
        </w:rPr>
      </w:pPr>
      <w:r w:rsidRPr="00B0629A">
        <w:rPr>
          <w:rFonts w:ascii="Times New Roman" w:hAnsi="Times New Roman"/>
          <w:szCs w:val="28"/>
          <w:lang w:val="uk-UA"/>
        </w:rPr>
        <w:t>комунального закладу освіти “Криворізький навчально-реабілітаційний центр № 1”;</w:t>
      </w:r>
    </w:p>
    <w:p w:rsidR="00B0629A" w:rsidRPr="00B0629A" w:rsidRDefault="00B0629A" w:rsidP="00B0629A">
      <w:pPr>
        <w:ind w:firstLine="567"/>
        <w:jc w:val="both"/>
        <w:rPr>
          <w:rFonts w:ascii="Times New Roman" w:hAnsi="Times New Roman"/>
          <w:szCs w:val="28"/>
          <w:lang w:val="uk-UA"/>
        </w:rPr>
      </w:pPr>
      <w:r w:rsidRPr="00B0629A">
        <w:rPr>
          <w:rFonts w:ascii="Times New Roman" w:hAnsi="Times New Roman"/>
          <w:szCs w:val="28"/>
          <w:lang w:val="uk-UA"/>
        </w:rPr>
        <w:t>комунального закладу освіти “Дніпропетровський обласний методичний ресурсний центр” Дніпропетровської обласної ради”;</w:t>
      </w:r>
    </w:p>
    <w:p w:rsidR="00B0629A" w:rsidRPr="00B0629A" w:rsidRDefault="00B0629A" w:rsidP="00B0629A">
      <w:pPr>
        <w:ind w:firstLine="567"/>
        <w:jc w:val="both"/>
        <w:rPr>
          <w:rFonts w:ascii="Times New Roman" w:hAnsi="Times New Roman"/>
          <w:szCs w:val="28"/>
          <w:lang w:val="uk-UA"/>
        </w:rPr>
      </w:pPr>
      <w:r w:rsidRPr="00B0629A">
        <w:rPr>
          <w:rFonts w:ascii="Times New Roman" w:hAnsi="Times New Roman"/>
          <w:szCs w:val="28"/>
          <w:lang w:val="uk-UA"/>
        </w:rPr>
        <w:t xml:space="preserve">комунального закладу “Центр соціальної підтримки дітей та сімей </w:t>
      </w:r>
      <w:r>
        <w:rPr>
          <w:rFonts w:ascii="Times New Roman" w:hAnsi="Times New Roman"/>
          <w:szCs w:val="28"/>
          <w:lang w:val="uk-UA"/>
        </w:rPr>
        <w:t>“</w:t>
      </w:r>
      <w:r w:rsidRPr="00B0629A">
        <w:rPr>
          <w:rFonts w:ascii="Times New Roman" w:hAnsi="Times New Roman"/>
          <w:szCs w:val="28"/>
          <w:lang w:val="uk-UA"/>
        </w:rPr>
        <w:t>Добре вдома</w:t>
      </w:r>
      <w:r>
        <w:rPr>
          <w:rFonts w:ascii="Times New Roman" w:hAnsi="Times New Roman"/>
          <w:szCs w:val="28"/>
          <w:lang w:val="uk-UA"/>
        </w:rPr>
        <w:t>”</w:t>
      </w:r>
      <w:r w:rsidRPr="00B0629A">
        <w:rPr>
          <w:rFonts w:ascii="Times New Roman" w:hAnsi="Times New Roman"/>
          <w:szCs w:val="28"/>
          <w:lang w:val="uk-UA"/>
        </w:rPr>
        <w:t xml:space="preserve"> Дніпропетровської обласної ради”;</w:t>
      </w:r>
    </w:p>
    <w:p w:rsidR="00B0629A" w:rsidRPr="00B0629A" w:rsidRDefault="00B0629A" w:rsidP="00B0629A">
      <w:pPr>
        <w:ind w:firstLine="567"/>
        <w:jc w:val="both"/>
        <w:rPr>
          <w:rFonts w:ascii="Times New Roman" w:hAnsi="Times New Roman"/>
          <w:szCs w:val="28"/>
          <w:lang w:val="uk-UA"/>
        </w:rPr>
      </w:pPr>
      <w:r w:rsidRPr="00B0629A">
        <w:rPr>
          <w:rFonts w:ascii="Times New Roman" w:hAnsi="Times New Roman"/>
          <w:szCs w:val="28"/>
          <w:lang w:val="uk-UA"/>
        </w:rPr>
        <w:t>комунального некомерційного підприємства “Павлоградська міська лікарня № 1”;</w:t>
      </w:r>
    </w:p>
    <w:p w:rsidR="00B0629A" w:rsidRPr="00B0629A" w:rsidRDefault="00B0629A" w:rsidP="00B0629A">
      <w:pPr>
        <w:ind w:firstLine="567"/>
        <w:jc w:val="both"/>
        <w:rPr>
          <w:rFonts w:ascii="Times New Roman" w:hAnsi="Times New Roman"/>
          <w:szCs w:val="28"/>
          <w:lang w:val="uk-UA"/>
        </w:rPr>
      </w:pPr>
      <w:r w:rsidRPr="00B0629A">
        <w:rPr>
          <w:rFonts w:ascii="Times New Roman" w:hAnsi="Times New Roman"/>
          <w:szCs w:val="28"/>
          <w:lang w:val="uk-UA"/>
        </w:rPr>
        <w:t>комунальної установи “</w:t>
      </w:r>
      <w:proofErr w:type="spellStart"/>
      <w:r w:rsidRPr="00B0629A">
        <w:rPr>
          <w:rFonts w:ascii="Times New Roman" w:hAnsi="Times New Roman"/>
          <w:szCs w:val="28"/>
          <w:lang w:val="uk-UA"/>
        </w:rPr>
        <w:t>Інклюзивно</w:t>
      </w:r>
      <w:proofErr w:type="spellEnd"/>
      <w:r w:rsidRPr="00B0629A">
        <w:rPr>
          <w:rFonts w:ascii="Times New Roman" w:hAnsi="Times New Roman"/>
          <w:szCs w:val="28"/>
          <w:lang w:val="uk-UA"/>
        </w:rPr>
        <w:t>-ресурсний центр” Нікопольської міської ради;</w:t>
      </w:r>
    </w:p>
    <w:p w:rsidR="00B0629A" w:rsidRPr="00B0629A" w:rsidRDefault="00B0629A" w:rsidP="00B0629A">
      <w:pPr>
        <w:ind w:firstLine="567"/>
        <w:jc w:val="both"/>
        <w:rPr>
          <w:rFonts w:ascii="Times New Roman" w:hAnsi="Times New Roman"/>
          <w:szCs w:val="28"/>
          <w:lang w:val="uk-UA"/>
        </w:rPr>
      </w:pPr>
      <w:r w:rsidRPr="00B0629A">
        <w:rPr>
          <w:rFonts w:ascii="Times New Roman" w:hAnsi="Times New Roman"/>
          <w:szCs w:val="28"/>
          <w:lang w:val="uk-UA"/>
        </w:rPr>
        <w:t xml:space="preserve">комунального закладу “Центр соціальної підтримки дітей та сімей </w:t>
      </w:r>
      <w:r>
        <w:rPr>
          <w:rFonts w:ascii="Times New Roman" w:hAnsi="Times New Roman"/>
          <w:szCs w:val="28"/>
          <w:lang w:val="uk-UA"/>
        </w:rPr>
        <w:t>“</w:t>
      </w:r>
      <w:r w:rsidRPr="00B0629A">
        <w:rPr>
          <w:rFonts w:ascii="Times New Roman" w:hAnsi="Times New Roman"/>
          <w:szCs w:val="28"/>
          <w:lang w:val="uk-UA"/>
        </w:rPr>
        <w:t>Довіра</w:t>
      </w:r>
      <w:r>
        <w:rPr>
          <w:rFonts w:ascii="Times New Roman" w:hAnsi="Times New Roman"/>
          <w:szCs w:val="28"/>
          <w:lang w:val="uk-UA"/>
        </w:rPr>
        <w:t>”</w:t>
      </w:r>
      <w:r w:rsidRPr="00B0629A">
        <w:rPr>
          <w:rFonts w:ascii="Times New Roman" w:hAnsi="Times New Roman"/>
          <w:szCs w:val="28"/>
          <w:lang w:val="uk-UA"/>
        </w:rPr>
        <w:t xml:space="preserve"> Дніпровської міської ради”.</w:t>
      </w:r>
    </w:p>
    <w:p w:rsidR="00F34A37" w:rsidRDefault="00F34A37" w:rsidP="00F34A37">
      <w:pPr>
        <w:ind w:firstLine="567"/>
        <w:jc w:val="both"/>
        <w:rPr>
          <w:rFonts w:ascii="Times New Roman" w:hAnsi="Times New Roman"/>
          <w:szCs w:val="28"/>
          <w:lang w:val="uk-UA"/>
        </w:rPr>
      </w:pPr>
      <w:r w:rsidRPr="00B0629A">
        <w:rPr>
          <w:rFonts w:ascii="Times New Roman" w:hAnsi="Times New Roman"/>
          <w:szCs w:val="28"/>
          <w:lang w:val="uk-UA"/>
        </w:rPr>
        <w:t>На сьогодні послуга продовжує розвиватися та стає більш доступною на рівні територіальних громад</w:t>
      </w:r>
      <w:r>
        <w:rPr>
          <w:rFonts w:ascii="Times New Roman" w:hAnsi="Times New Roman"/>
          <w:szCs w:val="28"/>
          <w:lang w:val="uk-UA"/>
        </w:rPr>
        <w:t>:</w:t>
      </w:r>
    </w:p>
    <w:p w:rsidR="00F34A37" w:rsidRPr="00B0629A" w:rsidRDefault="00F34A37" w:rsidP="00F34A37">
      <w:pPr>
        <w:ind w:firstLine="567"/>
        <w:jc w:val="both"/>
        <w:rPr>
          <w:rFonts w:ascii="Times New Roman" w:hAnsi="Times New Roman"/>
          <w:szCs w:val="28"/>
          <w:lang w:val="uk-UA"/>
        </w:rPr>
      </w:pPr>
      <w:r w:rsidRPr="00B0629A">
        <w:rPr>
          <w:rFonts w:ascii="Times New Roman" w:hAnsi="Times New Roman"/>
          <w:szCs w:val="28"/>
          <w:lang w:val="uk-UA"/>
        </w:rPr>
        <w:t xml:space="preserve">Центр надання соціальних послуг </w:t>
      </w:r>
      <w:proofErr w:type="spellStart"/>
      <w:r w:rsidRPr="00B0629A">
        <w:rPr>
          <w:rFonts w:ascii="Times New Roman" w:hAnsi="Times New Roman"/>
          <w:szCs w:val="28"/>
          <w:lang w:val="uk-UA"/>
        </w:rPr>
        <w:t>Личківської</w:t>
      </w:r>
      <w:proofErr w:type="spellEnd"/>
      <w:r w:rsidRPr="00B0629A">
        <w:rPr>
          <w:rFonts w:ascii="Times New Roman" w:hAnsi="Times New Roman"/>
          <w:szCs w:val="28"/>
          <w:lang w:val="uk-UA"/>
        </w:rPr>
        <w:t xml:space="preserve"> сільської ради</w:t>
      </w:r>
      <w:r>
        <w:rPr>
          <w:rFonts w:ascii="Times New Roman" w:hAnsi="Times New Roman"/>
          <w:szCs w:val="28"/>
          <w:lang w:val="uk-UA"/>
        </w:rPr>
        <w:t>;</w:t>
      </w:r>
    </w:p>
    <w:p w:rsidR="00F34A37" w:rsidRPr="00B0629A" w:rsidRDefault="00F34A37" w:rsidP="00F34A37">
      <w:pPr>
        <w:ind w:firstLine="567"/>
        <w:jc w:val="both"/>
        <w:rPr>
          <w:rFonts w:ascii="Times New Roman" w:hAnsi="Times New Roman"/>
          <w:szCs w:val="28"/>
          <w:lang w:val="uk-UA"/>
        </w:rPr>
      </w:pPr>
      <w:r w:rsidRPr="00B0629A">
        <w:rPr>
          <w:rFonts w:ascii="Times New Roman" w:hAnsi="Times New Roman"/>
          <w:szCs w:val="28"/>
          <w:lang w:val="uk-UA"/>
        </w:rPr>
        <w:lastRenderedPageBreak/>
        <w:t>Криворізький міський центр соціальних служб Криворізької міської ради</w:t>
      </w:r>
      <w:r>
        <w:rPr>
          <w:rFonts w:ascii="Times New Roman" w:hAnsi="Times New Roman"/>
          <w:szCs w:val="28"/>
          <w:lang w:val="uk-UA"/>
        </w:rPr>
        <w:t>;</w:t>
      </w:r>
      <w:r w:rsidRPr="00B0629A">
        <w:rPr>
          <w:rFonts w:ascii="Times New Roman" w:hAnsi="Times New Roman"/>
          <w:szCs w:val="28"/>
          <w:lang w:val="uk-UA"/>
        </w:rPr>
        <w:t xml:space="preserve"> </w:t>
      </w:r>
    </w:p>
    <w:p w:rsidR="00F34A37" w:rsidRPr="00B0629A" w:rsidRDefault="00F34A37" w:rsidP="00F34A37">
      <w:pPr>
        <w:ind w:firstLine="567"/>
        <w:jc w:val="both"/>
        <w:rPr>
          <w:rFonts w:ascii="Times New Roman" w:hAnsi="Times New Roman"/>
          <w:szCs w:val="28"/>
          <w:lang w:val="uk-UA"/>
        </w:rPr>
      </w:pPr>
      <w:r>
        <w:rPr>
          <w:rFonts w:ascii="Times New Roman" w:hAnsi="Times New Roman"/>
          <w:szCs w:val="28"/>
          <w:lang w:val="uk-UA"/>
        </w:rPr>
        <w:t xml:space="preserve">Комунальний центр </w:t>
      </w:r>
      <w:proofErr w:type="spellStart"/>
      <w:r w:rsidRPr="00B0629A">
        <w:rPr>
          <w:rFonts w:ascii="Times New Roman" w:hAnsi="Times New Roman"/>
          <w:szCs w:val="28"/>
          <w:lang w:val="uk-UA"/>
        </w:rPr>
        <w:t>Підгороднянськ</w:t>
      </w:r>
      <w:r>
        <w:rPr>
          <w:rFonts w:ascii="Times New Roman" w:hAnsi="Times New Roman"/>
          <w:szCs w:val="28"/>
          <w:lang w:val="uk-UA"/>
        </w:rPr>
        <w:t>ої</w:t>
      </w:r>
      <w:proofErr w:type="spellEnd"/>
      <w:r w:rsidRPr="00B0629A">
        <w:rPr>
          <w:rFonts w:ascii="Times New Roman" w:hAnsi="Times New Roman"/>
          <w:szCs w:val="28"/>
          <w:lang w:val="uk-UA"/>
        </w:rPr>
        <w:t xml:space="preserve"> міськ</w:t>
      </w:r>
      <w:r>
        <w:rPr>
          <w:rFonts w:ascii="Times New Roman" w:hAnsi="Times New Roman"/>
          <w:szCs w:val="28"/>
          <w:lang w:val="uk-UA"/>
        </w:rPr>
        <w:t>ої</w:t>
      </w:r>
      <w:r w:rsidRPr="00B0629A">
        <w:rPr>
          <w:rFonts w:ascii="Times New Roman" w:hAnsi="Times New Roman"/>
          <w:szCs w:val="28"/>
          <w:lang w:val="uk-UA"/>
        </w:rPr>
        <w:t xml:space="preserve"> громад</w:t>
      </w:r>
      <w:r>
        <w:rPr>
          <w:rFonts w:ascii="Times New Roman" w:hAnsi="Times New Roman"/>
          <w:szCs w:val="28"/>
          <w:lang w:val="uk-UA"/>
        </w:rPr>
        <w:t>и;</w:t>
      </w:r>
      <w:r w:rsidRPr="00B0629A">
        <w:rPr>
          <w:rFonts w:ascii="Times New Roman" w:hAnsi="Times New Roman"/>
          <w:szCs w:val="28"/>
          <w:lang w:val="uk-UA"/>
        </w:rPr>
        <w:t xml:space="preserve"> </w:t>
      </w:r>
    </w:p>
    <w:p w:rsidR="00F34A37" w:rsidRPr="00B0629A" w:rsidRDefault="00F34A37" w:rsidP="00F34A37">
      <w:pPr>
        <w:ind w:firstLine="567"/>
        <w:jc w:val="both"/>
        <w:rPr>
          <w:rFonts w:ascii="Times New Roman" w:hAnsi="Times New Roman"/>
          <w:szCs w:val="28"/>
          <w:lang w:val="uk-UA"/>
        </w:rPr>
      </w:pPr>
      <w:r>
        <w:rPr>
          <w:rFonts w:ascii="Times New Roman" w:hAnsi="Times New Roman"/>
          <w:szCs w:val="28"/>
          <w:lang w:val="uk-UA"/>
        </w:rPr>
        <w:t>К</w:t>
      </w:r>
      <w:r w:rsidRPr="00B0629A">
        <w:rPr>
          <w:rFonts w:ascii="Times New Roman" w:hAnsi="Times New Roman"/>
          <w:szCs w:val="28"/>
          <w:lang w:val="uk-UA"/>
        </w:rPr>
        <w:t xml:space="preserve">омунальний заклад Центр надання соціальних послуг </w:t>
      </w:r>
      <w:proofErr w:type="spellStart"/>
      <w:r w:rsidRPr="00B0629A">
        <w:rPr>
          <w:rFonts w:ascii="Times New Roman" w:hAnsi="Times New Roman"/>
          <w:szCs w:val="28"/>
          <w:lang w:val="uk-UA"/>
        </w:rPr>
        <w:t>Самарівської</w:t>
      </w:r>
      <w:proofErr w:type="spellEnd"/>
      <w:r w:rsidRPr="00B0629A">
        <w:rPr>
          <w:rFonts w:ascii="Times New Roman" w:hAnsi="Times New Roman"/>
          <w:szCs w:val="28"/>
          <w:lang w:val="uk-UA"/>
        </w:rPr>
        <w:t xml:space="preserve"> міської ради</w:t>
      </w:r>
      <w:r>
        <w:rPr>
          <w:rFonts w:ascii="Times New Roman" w:hAnsi="Times New Roman"/>
          <w:szCs w:val="28"/>
          <w:lang w:val="uk-UA"/>
        </w:rPr>
        <w:t>;</w:t>
      </w:r>
      <w:r w:rsidRPr="00B0629A">
        <w:rPr>
          <w:rFonts w:ascii="Times New Roman" w:hAnsi="Times New Roman"/>
          <w:szCs w:val="28"/>
          <w:lang w:val="uk-UA"/>
        </w:rPr>
        <w:t xml:space="preserve"> </w:t>
      </w:r>
    </w:p>
    <w:p w:rsidR="00F34A37" w:rsidRPr="00B0629A" w:rsidRDefault="00F34A37" w:rsidP="00F34A37">
      <w:pPr>
        <w:ind w:firstLine="567"/>
        <w:jc w:val="both"/>
        <w:rPr>
          <w:rFonts w:ascii="Times New Roman" w:hAnsi="Times New Roman"/>
          <w:szCs w:val="28"/>
          <w:lang w:val="uk-UA"/>
        </w:rPr>
      </w:pPr>
      <w:r>
        <w:rPr>
          <w:rFonts w:ascii="Times New Roman" w:hAnsi="Times New Roman"/>
          <w:szCs w:val="28"/>
          <w:lang w:val="uk-UA"/>
        </w:rPr>
        <w:t>Б</w:t>
      </w:r>
      <w:r w:rsidRPr="00B0629A">
        <w:rPr>
          <w:rFonts w:ascii="Times New Roman" w:hAnsi="Times New Roman"/>
          <w:szCs w:val="28"/>
          <w:lang w:val="uk-UA"/>
        </w:rPr>
        <w:t xml:space="preserve">юджетний комунальний заклад Центр надання соціальних послуг </w:t>
      </w:r>
      <w:proofErr w:type="spellStart"/>
      <w:r w:rsidRPr="00B0629A">
        <w:rPr>
          <w:rFonts w:ascii="Times New Roman" w:hAnsi="Times New Roman"/>
          <w:szCs w:val="28"/>
          <w:lang w:val="uk-UA"/>
        </w:rPr>
        <w:t>Царичанської</w:t>
      </w:r>
      <w:proofErr w:type="spellEnd"/>
      <w:r w:rsidRPr="00B0629A">
        <w:rPr>
          <w:rFonts w:ascii="Times New Roman" w:hAnsi="Times New Roman"/>
          <w:szCs w:val="28"/>
          <w:lang w:val="uk-UA"/>
        </w:rPr>
        <w:t xml:space="preserve"> селищної ради </w:t>
      </w:r>
    </w:p>
    <w:p w:rsidR="00F34A37" w:rsidRPr="00B0629A" w:rsidRDefault="00F34A37" w:rsidP="00F34A37">
      <w:pPr>
        <w:ind w:firstLine="567"/>
        <w:jc w:val="both"/>
        <w:rPr>
          <w:rFonts w:ascii="Times New Roman" w:hAnsi="Times New Roman"/>
          <w:szCs w:val="28"/>
          <w:lang w:val="uk-UA"/>
        </w:rPr>
      </w:pPr>
      <w:r>
        <w:rPr>
          <w:rFonts w:ascii="Times New Roman" w:hAnsi="Times New Roman"/>
          <w:szCs w:val="28"/>
          <w:lang w:val="uk-UA"/>
        </w:rPr>
        <w:t>Б</w:t>
      </w:r>
      <w:r w:rsidRPr="00B0629A">
        <w:rPr>
          <w:rFonts w:ascii="Times New Roman" w:hAnsi="Times New Roman"/>
          <w:szCs w:val="28"/>
          <w:lang w:val="uk-UA"/>
        </w:rPr>
        <w:t>лагодійна організацій благодійний фон</w:t>
      </w:r>
      <w:r>
        <w:rPr>
          <w:rFonts w:ascii="Times New Roman" w:hAnsi="Times New Roman"/>
          <w:szCs w:val="28"/>
          <w:lang w:val="uk-UA"/>
        </w:rPr>
        <w:t xml:space="preserve">д “Генофонд Майбутнього” – надає послуги в </w:t>
      </w:r>
      <w:proofErr w:type="spellStart"/>
      <w:r>
        <w:rPr>
          <w:rFonts w:ascii="Times New Roman" w:hAnsi="Times New Roman"/>
          <w:szCs w:val="28"/>
          <w:lang w:val="uk-UA"/>
        </w:rPr>
        <w:t>Синельниківській</w:t>
      </w:r>
      <w:proofErr w:type="spellEnd"/>
      <w:r>
        <w:rPr>
          <w:rFonts w:ascii="Times New Roman" w:hAnsi="Times New Roman"/>
          <w:szCs w:val="28"/>
          <w:lang w:val="uk-UA"/>
        </w:rPr>
        <w:t xml:space="preserve"> міській територіальній громаді;</w:t>
      </w:r>
    </w:p>
    <w:p w:rsidR="00F34A37" w:rsidRPr="00B0629A" w:rsidRDefault="00F34A37" w:rsidP="00F34A37">
      <w:pPr>
        <w:ind w:firstLine="567"/>
        <w:jc w:val="both"/>
        <w:rPr>
          <w:rFonts w:ascii="Times New Roman" w:hAnsi="Times New Roman"/>
          <w:szCs w:val="28"/>
          <w:lang w:val="uk-UA"/>
        </w:rPr>
      </w:pPr>
      <w:r>
        <w:rPr>
          <w:rFonts w:ascii="Times New Roman" w:hAnsi="Times New Roman"/>
          <w:szCs w:val="28"/>
          <w:lang w:val="uk-UA"/>
        </w:rPr>
        <w:t>К</w:t>
      </w:r>
      <w:r w:rsidRPr="00B0629A">
        <w:rPr>
          <w:rFonts w:ascii="Times New Roman" w:hAnsi="Times New Roman"/>
          <w:szCs w:val="28"/>
          <w:lang w:val="uk-UA"/>
        </w:rPr>
        <w:t xml:space="preserve">омунальне некомерційне підприємство </w:t>
      </w:r>
      <w:proofErr w:type="spellStart"/>
      <w:r w:rsidRPr="00B0629A">
        <w:rPr>
          <w:rFonts w:ascii="Times New Roman" w:hAnsi="Times New Roman"/>
          <w:szCs w:val="28"/>
          <w:lang w:val="uk-UA"/>
        </w:rPr>
        <w:t>Апостолівський</w:t>
      </w:r>
      <w:proofErr w:type="spellEnd"/>
      <w:r w:rsidRPr="00B0629A">
        <w:rPr>
          <w:rFonts w:ascii="Times New Roman" w:hAnsi="Times New Roman"/>
          <w:szCs w:val="28"/>
          <w:lang w:val="uk-UA"/>
        </w:rPr>
        <w:t xml:space="preserve"> центр первинної ме</w:t>
      </w:r>
      <w:r>
        <w:rPr>
          <w:rFonts w:ascii="Times New Roman" w:hAnsi="Times New Roman"/>
          <w:szCs w:val="28"/>
          <w:lang w:val="uk-UA"/>
        </w:rPr>
        <w:t>дико-санітарної допомоги.</w:t>
      </w:r>
    </w:p>
    <w:p w:rsidR="00F34A37" w:rsidRDefault="00F34A37" w:rsidP="00F34A37">
      <w:pPr>
        <w:ind w:firstLine="567"/>
        <w:jc w:val="both"/>
        <w:rPr>
          <w:rFonts w:ascii="Times New Roman" w:hAnsi="Times New Roman"/>
          <w:szCs w:val="28"/>
          <w:lang w:val="uk-UA"/>
        </w:rPr>
      </w:pPr>
      <w:r>
        <w:rPr>
          <w:rFonts w:ascii="Times New Roman" w:hAnsi="Times New Roman"/>
          <w:szCs w:val="28"/>
          <w:lang w:val="uk-UA"/>
        </w:rPr>
        <w:t xml:space="preserve">В усіх закладах працюють </w:t>
      </w:r>
      <w:proofErr w:type="spellStart"/>
      <w:r>
        <w:rPr>
          <w:rFonts w:ascii="Times New Roman" w:hAnsi="Times New Roman"/>
          <w:szCs w:val="28"/>
          <w:lang w:val="uk-UA"/>
        </w:rPr>
        <w:t>м</w:t>
      </w:r>
      <w:r w:rsidRPr="00B0629A">
        <w:rPr>
          <w:rFonts w:ascii="Times New Roman" w:hAnsi="Times New Roman"/>
          <w:szCs w:val="28"/>
          <w:lang w:val="uk-UA"/>
        </w:rPr>
        <w:t>ультидисциплінарні</w:t>
      </w:r>
      <w:proofErr w:type="spellEnd"/>
      <w:r w:rsidRPr="00B0629A">
        <w:rPr>
          <w:rFonts w:ascii="Times New Roman" w:hAnsi="Times New Roman"/>
          <w:szCs w:val="28"/>
          <w:lang w:val="uk-UA"/>
        </w:rPr>
        <w:t xml:space="preserve"> команди фахівців, підготовлені за підтримки громадських організацій та міжнародних партнерів, зокрема Ліги соціальних працівників України та ЮНІСЕФ, забезпечують надання комплексної допомоги сім’ям.</w:t>
      </w:r>
    </w:p>
    <w:p w:rsidR="00632CF7" w:rsidRPr="003857E3" w:rsidRDefault="00632CF7" w:rsidP="00632CF7">
      <w:pPr>
        <w:ind w:firstLine="567"/>
        <w:jc w:val="both"/>
        <w:rPr>
          <w:rFonts w:ascii="Times New Roman" w:hAnsi="Times New Roman"/>
          <w:szCs w:val="28"/>
          <w:lang w:val="uk-UA"/>
        </w:rPr>
      </w:pPr>
      <w:r w:rsidRPr="003857E3">
        <w:rPr>
          <w:rFonts w:ascii="Times New Roman" w:hAnsi="Times New Roman"/>
          <w:szCs w:val="28"/>
          <w:lang w:val="uk-UA"/>
        </w:rPr>
        <w:t>У 2025 році у відділеннях раннього втручання, отримали послуги               305 дітей, та 292 батьків/представників.</w:t>
      </w:r>
    </w:p>
    <w:p w:rsidR="00632CF7" w:rsidRPr="00B0629A" w:rsidRDefault="00632CF7" w:rsidP="00F34A37">
      <w:pPr>
        <w:ind w:firstLine="567"/>
        <w:jc w:val="both"/>
        <w:rPr>
          <w:rFonts w:ascii="Times New Roman" w:hAnsi="Times New Roman"/>
          <w:szCs w:val="28"/>
          <w:lang w:val="uk-UA"/>
        </w:rPr>
      </w:pPr>
    </w:p>
    <w:p w:rsidR="00632CF7" w:rsidRPr="00632CF7" w:rsidRDefault="00632CF7" w:rsidP="00B0629A">
      <w:pPr>
        <w:ind w:firstLine="567"/>
        <w:jc w:val="both"/>
        <w:rPr>
          <w:rFonts w:ascii="Times New Roman" w:hAnsi="Times New Roman"/>
          <w:b/>
          <w:szCs w:val="28"/>
          <w:lang w:val="uk-UA"/>
        </w:rPr>
      </w:pPr>
      <w:r w:rsidRPr="00632CF7">
        <w:rPr>
          <w:rFonts w:ascii="Times New Roman" w:hAnsi="Times New Roman"/>
          <w:b/>
          <w:szCs w:val="28"/>
          <w:lang w:val="uk-UA"/>
        </w:rPr>
        <w:t>Захід 4:</w:t>
      </w:r>
    </w:p>
    <w:p w:rsidR="00046AA7" w:rsidRPr="00B0629A" w:rsidRDefault="00046AA7" w:rsidP="00046AA7">
      <w:pPr>
        <w:ind w:firstLine="567"/>
        <w:jc w:val="both"/>
        <w:rPr>
          <w:rFonts w:ascii="Times New Roman" w:hAnsi="Times New Roman"/>
          <w:szCs w:val="28"/>
          <w:lang w:val="uk-UA"/>
        </w:rPr>
      </w:pPr>
      <w:r w:rsidRPr="00046AA7">
        <w:rPr>
          <w:rFonts w:ascii="Times New Roman" w:hAnsi="Times New Roman"/>
          <w:szCs w:val="28"/>
          <w:lang w:val="uk-UA"/>
        </w:rPr>
        <w:t>Раннє втручання – це система допомоги, яка спрямована на покращення розвитку дитини, запобігання її інвалідності та підвищення якості життя родини.</w:t>
      </w:r>
      <w:r>
        <w:rPr>
          <w:rFonts w:ascii="Times New Roman" w:hAnsi="Times New Roman"/>
          <w:szCs w:val="28"/>
          <w:lang w:val="uk-UA"/>
        </w:rPr>
        <w:t xml:space="preserve"> </w:t>
      </w:r>
      <w:r w:rsidRPr="00B0629A">
        <w:rPr>
          <w:rFonts w:ascii="Times New Roman" w:hAnsi="Times New Roman"/>
          <w:szCs w:val="28"/>
          <w:lang w:val="uk-UA"/>
        </w:rPr>
        <w:t>З метою раннього виявлення дітей, які потребують послуги раннього втручання, організовано взаємодію між медичними працівниками, фахівцями закладів освіти та соціальної сфери щодо виявлення ознак порушень розвитку та своєчасного направлення сімей до відповідних служб.</w:t>
      </w:r>
    </w:p>
    <w:p w:rsidR="00046AA7" w:rsidRPr="00046AA7" w:rsidRDefault="00046AA7" w:rsidP="00046AA7">
      <w:pPr>
        <w:ind w:firstLine="567"/>
        <w:jc w:val="both"/>
        <w:rPr>
          <w:rFonts w:ascii="Times New Roman" w:hAnsi="Times New Roman"/>
          <w:sz w:val="24"/>
          <w:szCs w:val="24"/>
          <w:lang w:val="uk-UA"/>
        </w:rPr>
      </w:pPr>
      <w:proofErr w:type="spellStart"/>
      <w:r>
        <w:rPr>
          <w:rFonts w:ascii="Times New Roman" w:hAnsi="Times New Roman"/>
          <w:szCs w:val="28"/>
          <w:lang w:val="uk-UA"/>
        </w:rPr>
        <w:t>Дніпропетровщин</w:t>
      </w:r>
      <w:proofErr w:type="spellEnd"/>
      <w:r w:rsidRPr="00046AA7">
        <w:rPr>
          <w:rFonts w:ascii="Times New Roman" w:hAnsi="Times New Roman"/>
          <w:szCs w:val="28"/>
          <w:lang w:val="uk-UA"/>
        </w:rPr>
        <w:t xml:space="preserve"> </w:t>
      </w:r>
      <w:r>
        <w:rPr>
          <w:rFonts w:ascii="Times New Roman" w:hAnsi="Times New Roman"/>
          <w:szCs w:val="28"/>
          <w:lang w:val="uk-UA"/>
        </w:rPr>
        <w:t xml:space="preserve">до 2021 року приймала участь а пілотному </w:t>
      </w:r>
      <w:proofErr w:type="spellStart"/>
      <w:r>
        <w:rPr>
          <w:rFonts w:ascii="Times New Roman" w:hAnsi="Times New Roman"/>
          <w:szCs w:val="28"/>
          <w:lang w:val="uk-UA"/>
        </w:rPr>
        <w:t>проєкті</w:t>
      </w:r>
      <w:proofErr w:type="spellEnd"/>
      <w:r>
        <w:rPr>
          <w:rFonts w:ascii="Times New Roman" w:hAnsi="Times New Roman"/>
          <w:szCs w:val="28"/>
          <w:lang w:val="uk-UA"/>
        </w:rPr>
        <w:t>, щодо запровадження послуги раннього втручання</w:t>
      </w:r>
      <w:r w:rsidRPr="00046AA7">
        <w:t xml:space="preserve"> </w:t>
      </w:r>
      <w:r w:rsidRPr="00046AA7">
        <w:rPr>
          <w:rFonts w:ascii="Times New Roman" w:hAnsi="Times New Roman"/>
          <w:sz w:val="24"/>
          <w:szCs w:val="24"/>
          <w:lang w:val="uk-UA"/>
        </w:rPr>
        <w:t>(</w:t>
      </w:r>
      <w:hyperlink r:id="rId5" w:history="1">
        <w:r w:rsidRPr="00046AA7">
          <w:rPr>
            <w:rStyle w:val="a4"/>
            <w:rFonts w:ascii="Times New Roman" w:hAnsi="Times New Roman"/>
            <w:sz w:val="24"/>
            <w:szCs w:val="24"/>
            <w:lang w:val="uk-UA"/>
          </w:rPr>
          <w:t>https://adm.dp.gov.ua/news/dlya-ubezpechennya-ditej-vid-invalidnosti-na-dnipropetrovshchini-zaprovadzhuyut-sistemu-rannogo-vtruchannya?utm_source=chatgpt.com</w:t>
        </w:r>
      </w:hyperlink>
      <w:r w:rsidRPr="00046AA7">
        <w:rPr>
          <w:rFonts w:ascii="Times New Roman" w:hAnsi="Times New Roman"/>
          <w:sz w:val="24"/>
          <w:szCs w:val="24"/>
          <w:lang w:val="uk-UA"/>
        </w:rPr>
        <w:t xml:space="preserve">). </w:t>
      </w:r>
    </w:p>
    <w:p w:rsidR="00046AA7" w:rsidRPr="00046AA7" w:rsidRDefault="00046AA7" w:rsidP="00046AA7">
      <w:pPr>
        <w:ind w:firstLine="567"/>
        <w:jc w:val="both"/>
        <w:rPr>
          <w:rFonts w:ascii="Times New Roman" w:hAnsi="Times New Roman"/>
          <w:szCs w:val="28"/>
          <w:lang w:val="uk-UA"/>
        </w:rPr>
      </w:pPr>
      <w:r w:rsidRPr="00046AA7">
        <w:rPr>
          <w:rFonts w:ascii="Times New Roman" w:hAnsi="Times New Roman"/>
          <w:szCs w:val="28"/>
          <w:lang w:val="uk-UA"/>
        </w:rPr>
        <w:t xml:space="preserve">Меморандум щодо запровадження в Україні послуги раннього втручання підписали Міністерство охорони здоров'я, Міністерство освіти та Міністерство </w:t>
      </w:r>
      <w:proofErr w:type="spellStart"/>
      <w:r w:rsidRPr="00046AA7">
        <w:rPr>
          <w:rFonts w:ascii="Times New Roman" w:hAnsi="Times New Roman"/>
          <w:szCs w:val="28"/>
          <w:lang w:val="uk-UA"/>
        </w:rPr>
        <w:t>соцполітики</w:t>
      </w:r>
      <w:proofErr w:type="spellEnd"/>
      <w:r w:rsidRPr="00046AA7">
        <w:rPr>
          <w:rFonts w:ascii="Times New Roman" w:hAnsi="Times New Roman"/>
          <w:szCs w:val="28"/>
          <w:lang w:val="uk-UA"/>
        </w:rPr>
        <w:t xml:space="preserve">, а також Національна Асамблея людей з інвалідністю України, Благодійний фонд </w:t>
      </w:r>
      <w:r>
        <w:rPr>
          <w:rFonts w:ascii="Times New Roman" w:hAnsi="Times New Roman"/>
          <w:szCs w:val="28"/>
          <w:lang w:val="uk-UA"/>
        </w:rPr>
        <w:t>“</w:t>
      </w:r>
      <w:r w:rsidRPr="00046AA7">
        <w:rPr>
          <w:rFonts w:ascii="Times New Roman" w:hAnsi="Times New Roman"/>
          <w:szCs w:val="28"/>
          <w:lang w:val="uk-UA"/>
        </w:rPr>
        <w:t>Інститут раннього втручання</w:t>
      </w:r>
      <w:r>
        <w:rPr>
          <w:rFonts w:ascii="Times New Roman" w:hAnsi="Times New Roman"/>
          <w:szCs w:val="28"/>
          <w:lang w:val="uk-UA"/>
        </w:rPr>
        <w:t>”, Всеукраїнська Фундація “</w:t>
      </w:r>
      <w:r w:rsidRPr="00046AA7">
        <w:rPr>
          <w:rFonts w:ascii="Times New Roman" w:hAnsi="Times New Roman"/>
          <w:szCs w:val="28"/>
          <w:lang w:val="uk-UA"/>
        </w:rPr>
        <w:t>Захист прав дітей</w:t>
      </w:r>
      <w:r>
        <w:rPr>
          <w:rFonts w:ascii="Times New Roman" w:hAnsi="Times New Roman"/>
          <w:szCs w:val="28"/>
          <w:lang w:val="uk-UA"/>
        </w:rPr>
        <w:t>”, Фундація “</w:t>
      </w:r>
      <w:proofErr w:type="spellStart"/>
      <w:r w:rsidRPr="00046AA7">
        <w:rPr>
          <w:rFonts w:ascii="Times New Roman" w:hAnsi="Times New Roman"/>
          <w:szCs w:val="28"/>
          <w:lang w:val="uk-UA"/>
        </w:rPr>
        <w:t>Soft</w:t>
      </w:r>
      <w:proofErr w:type="spellEnd"/>
      <w:r w:rsidRPr="00046AA7">
        <w:rPr>
          <w:rFonts w:ascii="Times New Roman" w:hAnsi="Times New Roman"/>
          <w:szCs w:val="28"/>
          <w:lang w:val="uk-UA"/>
        </w:rPr>
        <w:t xml:space="preserve"> </w:t>
      </w:r>
      <w:proofErr w:type="spellStart"/>
      <w:r w:rsidRPr="00046AA7">
        <w:rPr>
          <w:rFonts w:ascii="Times New Roman" w:hAnsi="Times New Roman"/>
          <w:szCs w:val="28"/>
          <w:lang w:val="uk-UA"/>
        </w:rPr>
        <w:t>Tulip</w:t>
      </w:r>
      <w:proofErr w:type="spellEnd"/>
      <w:r>
        <w:rPr>
          <w:rFonts w:ascii="Times New Roman" w:hAnsi="Times New Roman"/>
          <w:szCs w:val="28"/>
          <w:lang w:val="uk-UA"/>
        </w:rPr>
        <w:t>”</w:t>
      </w:r>
      <w:r w:rsidRPr="00046AA7">
        <w:rPr>
          <w:rFonts w:ascii="Times New Roman" w:hAnsi="Times New Roman"/>
          <w:szCs w:val="28"/>
          <w:lang w:val="uk-UA"/>
        </w:rPr>
        <w:t xml:space="preserve"> (Нідерланди), Європейська асоціація раннього втручання </w:t>
      </w:r>
      <w:r>
        <w:rPr>
          <w:rFonts w:ascii="Times New Roman" w:hAnsi="Times New Roman"/>
          <w:szCs w:val="28"/>
          <w:lang w:val="uk-UA"/>
        </w:rPr>
        <w:t>“EURLYAID”</w:t>
      </w:r>
      <w:r w:rsidRPr="00046AA7">
        <w:rPr>
          <w:rFonts w:ascii="Times New Roman" w:hAnsi="Times New Roman"/>
          <w:szCs w:val="28"/>
          <w:lang w:val="uk-UA"/>
        </w:rPr>
        <w:t xml:space="preserve"> та ЮНІСЕФ.</w:t>
      </w:r>
    </w:p>
    <w:p w:rsidR="00B0629A" w:rsidRPr="00B0629A" w:rsidRDefault="00632CF7" w:rsidP="00B0629A">
      <w:pPr>
        <w:ind w:firstLine="567"/>
        <w:jc w:val="both"/>
        <w:rPr>
          <w:rFonts w:ascii="Times New Roman" w:hAnsi="Times New Roman"/>
          <w:szCs w:val="28"/>
          <w:lang w:val="uk-UA"/>
        </w:rPr>
      </w:pPr>
      <w:r>
        <w:rPr>
          <w:rFonts w:ascii="Times New Roman" w:hAnsi="Times New Roman"/>
          <w:szCs w:val="28"/>
          <w:lang w:val="uk-UA"/>
        </w:rPr>
        <w:t>Для</w:t>
      </w:r>
      <w:r w:rsidR="00B0629A" w:rsidRPr="00B0629A">
        <w:rPr>
          <w:rFonts w:ascii="Times New Roman" w:hAnsi="Times New Roman"/>
          <w:szCs w:val="28"/>
          <w:lang w:val="uk-UA"/>
        </w:rPr>
        <w:t xml:space="preserve"> підвищення рівня поінформованості сімей, які виховують дітей з порушеннями розвитку або ризиком їх виникнення, в області організовано системну інформаційно-роз’яснювальну роботу щодо можливостей отримання послуги раннього втручання.</w:t>
      </w:r>
    </w:p>
    <w:p w:rsidR="00B0629A" w:rsidRPr="00B0629A" w:rsidRDefault="00B0629A" w:rsidP="00B0629A">
      <w:pPr>
        <w:ind w:firstLine="567"/>
        <w:jc w:val="both"/>
        <w:rPr>
          <w:rFonts w:ascii="Times New Roman" w:hAnsi="Times New Roman"/>
          <w:szCs w:val="28"/>
          <w:lang w:val="uk-UA"/>
        </w:rPr>
      </w:pPr>
      <w:r w:rsidRPr="00B0629A">
        <w:rPr>
          <w:rFonts w:ascii="Times New Roman" w:hAnsi="Times New Roman"/>
          <w:szCs w:val="28"/>
          <w:lang w:val="uk-UA"/>
        </w:rPr>
        <w:t>Інформування батьків здійснюється у рамках міжвідомчої взаємодії через:</w:t>
      </w:r>
    </w:p>
    <w:p w:rsidR="00B0629A" w:rsidRPr="00B0629A" w:rsidRDefault="00B0629A" w:rsidP="00B0629A">
      <w:pPr>
        <w:ind w:firstLine="567"/>
        <w:jc w:val="both"/>
        <w:rPr>
          <w:rFonts w:ascii="Times New Roman" w:hAnsi="Times New Roman"/>
          <w:szCs w:val="28"/>
          <w:lang w:val="uk-UA"/>
        </w:rPr>
      </w:pPr>
      <w:r w:rsidRPr="00B0629A">
        <w:rPr>
          <w:rFonts w:ascii="Times New Roman" w:hAnsi="Times New Roman"/>
          <w:szCs w:val="28"/>
          <w:lang w:val="uk-UA"/>
        </w:rPr>
        <w:t>проведення профілактичних оглядів дітей та консультацій у закладах охорони здоров’я;</w:t>
      </w:r>
    </w:p>
    <w:p w:rsidR="00B0629A" w:rsidRPr="00B0629A" w:rsidRDefault="00B0629A" w:rsidP="00B0629A">
      <w:pPr>
        <w:ind w:firstLine="567"/>
        <w:jc w:val="both"/>
        <w:rPr>
          <w:rFonts w:ascii="Times New Roman" w:hAnsi="Times New Roman"/>
          <w:szCs w:val="28"/>
          <w:lang w:val="uk-UA"/>
        </w:rPr>
      </w:pPr>
      <w:r w:rsidRPr="00B0629A">
        <w:rPr>
          <w:rFonts w:ascii="Times New Roman" w:hAnsi="Times New Roman"/>
          <w:szCs w:val="28"/>
          <w:lang w:val="uk-UA"/>
        </w:rPr>
        <w:t>надання інформації під час відвідування сімейних лікарів та педіатрів;</w:t>
      </w:r>
    </w:p>
    <w:p w:rsidR="00B0629A" w:rsidRPr="00B0629A" w:rsidRDefault="00B0629A" w:rsidP="00B0629A">
      <w:pPr>
        <w:ind w:firstLine="567"/>
        <w:jc w:val="both"/>
        <w:rPr>
          <w:rFonts w:ascii="Times New Roman" w:hAnsi="Times New Roman"/>
          <w:szCs w:val="28"/>
          <w:lang w:val="uk-UA"/>
        </w:rPr>
      </w:pPr>
      <w:r w:rsidRPr="00B0629A">
        <w:rPr>
          <w:rFonts w:ascii="Times New Roman" w:hAnsi="Times New Roman"/>
          <w:szCs w:val="28"/>
          <w:lang w:val="uk-UA"/>
        </w:rPr>
        <w:t>проведення інформаційно-роз’яснювальної роботи у закладах дошкільної та загальної середньої освіти, у тому числі під час батьківських зборів;</w:t>
      </w:r>
    </w:p>
    <w:p w:rsidR="00B0629A" w:rsidRPr="00B0629A" w:rsidRDefault="00B0629A" w:rsidP="00B0629A">
      <w:pPr>
        <w:ind w:firstLine="567"/>
        <w:jc w:val="both"/>
        <w:rPr>
          <w:rFonts w:ascii="Times New Roman" w:hAnsi="Times New Roman"/>
          <w:szCs w:val="28"/>
          <w:lang w:val="uk-UA"/>
        </w:rPr>
      </w:pPr>
      <w:r w:rsidRPr="00B0629A">
        <w:rPr>
          <w:rFonts w:ascii="Times New Roman" w:hAnsi="Times New Roman"/>
          <w:szCs w:val="28"/>
          <w:lang w:val="uk-UA"/>
        </w:rPr>
        <w:t>роботу фахівців соціальних служб;</w:t>
      </w:r>
    </w:p>
    <w:p w:rsidR="00B0629A" w:rsidRPr="00B0629A" w:rsidRDefault="00B0629A" w:rsidP="00B0629A">
      <w:pPr>
        <w:ind w:firstLine="567"/>
        <w:jc w:val="both"/>
        <w:rPr>
          <w:rFonts w:ascii="Times New Roman" w:hAnsi="Times New Roman"/>
          <w:szCs w:val="28"/>
          <w:lang w:val="uk-UA"/>
        </w:rPr>
      </w:pPr>
      <w:r w:rsidRPr="00B0629A">
        <w:rPr>
          <w:rFonts w:ascii="Times New Roman" w:hAnsi="Times New Roman"/>
          <w:szCs w:val="28"/>
          <w:lang w:val="uk-UA"/>
        </w:rPr>
        <w:t>залучення громадських об’єднань до проведення інформаційних заходів.</w:t>
      </w:r>
    </w:p>
    <w:p w:rsidR="00B0629A" w:rsidRDefault="00B0629A" w:rsidP="00B0629A">
      <w:pPr>
        <w:ind w:firstLine="567"/>
        <w:jc w:val="both"/>
        <w:rPr>
          <w:rFonts w:ascii="Times New Roman" w:hAnsi="Times New Roman"/>
          <w:szCs w:val="28"/>
          <w:lang w:val="uk-UA"/>
        </w:rPr>
      </w:pPr>
      <w:r w:rsidRPr="00B0629A">
        <w:rPr>
          <w:rFonts w:ascii="Times New Roman" w:hAnsi="Times New Roman"/>
          <w:szCs w:val="28"/>
          <w:lang w:val="uk-UA"/>
        </w:rPr>
        <w:lastRenderedPageBreak/>
        <w:t xml:space="preserve">Зазначені заходи спрямовані на підвищення обізнаності батьків щодо раннього виявлення порушень розвитку дітей, своєчасного звернення за допомогою та отримання комплексної міждисциплінарної підтримки, що сприяє зниженню рівня </w:t>
      </w:r>
      <w:proofErr w:type="spellStart"/>
      <w:r w:rsidRPr="00B0629A">
        <w:rPr>
          <w:rFonts w:ascii="Times New Roman" w:hAnsi="Times New Roman"/>
          <w:szCs w:val="28"/>
          <w:lang w:val="uk-UA"/>
        </w:rPr>
        <w:t>інституціалізації</w:t>
      </w:r>
      <w:proofErr w:type="spellEnd"/>
      <w:r w:rsidRPr="00B0629A">
        <w:rPr>
          <w:rFonts w:ascii="Times New Roman" w:hAnsi="Times New Roman"/>
          <w:szCs w:val="28"/>
          <w:lang w:val="uk-UA"/>
        </w:rPr>
        <w:t xml:space="preserve"> дітей раннього віку та запобіганню </w:t>
      </w:r>
      <w:proofErr w:type="spellStart"/>
      <w:r w:rsidRPr="00B0629A">
        <w:rPr>
          <w:rFonts w:ascii="Times New Roman" w:hAnsi="Times New Roman"/>
          <w:szCs w:val="28"/>
          <w:lang w:val="uk-UA"/>
        </w:rPr>
        <w:t>інвалідизації</w:t>
      </w:r>
      <w:proofErr w:type="spellEnd"/>
      <w:r w:rsidRPr="00B0629A">
        <w:rPr>
          <w:rFonts w:ascii="Times New Roman" w:hAnsi="Times New Roman"/>
          <w:szCs w:val="28"/>
          <w:lang w:val="uk-UA"/>
        </w:rPr>
        <w:t xml:space="preserve"> дітей.</w:t>
      </w:r>
    </w:p>
    <w:p w:rsidR="00853D2B" w:rsidRPr="00B0629A" w:rsidRDefault="00853D2B" w:rsidP="00B0629A">
      <w:pPr>
        <w:ind w:firstLine="567"/>
        <w:jc w:val="both"/>
        <w:rPr>
          <w:rFonts w:ascii="Times New Roman" w:hAnsi="Times New Roman"/>
          <w:szCs w:val="28"/>
          <w:lang w:val="uk-UA"/>
        </w:rPr>
      </w:pPr>
      <w:r w:rsidRPr="00110A74">
        <w:rPr>
          <w:rFonts w:ascii="Times New Roman" w:hAnsi="Times New Roman"/>
          <w:szCs w:val="28"/>
          <w:lang w:val="uk-UA"/>
        </w:rPr>
        <w:t>Батьки</w:t>
      </w:r>
      <w:r w:rsidR="00046AA7">
        <w:rPr>
          <w:rFonts w:ascii="Times New Roman" w:hAnsi="Times New Roman"/>
          <w:szCs w:val="28"/>
          <w:lang w:val="uk-UA"/>
        </w:rPr>
        <w:t xml:space="preserve">, також </w:t>
      </w:r>
      <w:r w:rsidRPr="00110A74">
        <w:rPr>
          <w:rFonts w:ascii="Times New Roman" w:hAnsi="Times New Roman"/>
          <w:szCs w:val="28"/>
          <w:lang w:val="uk-UA"/>
        </w:rPr>
        <w:t xml:space="preserve"> можуть самостійно пройти онлайн-скринінг, що допоможе </w:t>
      </w:r>
      <w:bookmarkStart w:id="0" w:name="_GoBack"/>
      <w:bookmarkEnd w:id="0"/>
      <w:r w:rsidRPr="00110A74">
        <w:rPr>
          <w:rFonts w:ascii="Times New Roman" w:hAnsi="Times New Roman"/>
          <w:szCs w:val="28"/>
          <w:lang w:val="uk-UA"/>
        </w:rPr>
        <w:t>вчасно помітити можливі порушення розвитку та звернутися по допомогу до фахівців:</w:t>
      </w:r>
      <w:r w:rsidRPr="00110A74">
        <w:rPr>
          <w:rFonts w:ascii="Times New Roman" w:hAnsi="Times New Roman"/>
          <w:szCs w:val="28"/>
          <w:lang w:val="uk-UA"/>
        </w:rPr>
        <w:br/>
      </w:r>
      <w:hyperlink r:id="rId6" w:tgtFrame="_new" w:history="1">
        <w:r w:rsidRPr="00110A74">
          <w:rPr>
            <w:rFonts w:ascii="Times New Roman" w:hAnsi="Times New Roman"/>
            <w:color w:val="0000FF"/>
            <w:szCs w:val="28"/>
            <w:u w:val="single"/>
            <w:lang w:val="uk-UA"/>
          </w:rPr>
          <w:t>http://bit.ly/eci_xx_screening</w:t>
        </w:r>
      </w:hyperlink>
    </w:p>
    <w:sectPr w:rsidR="00853D2B" w:rsidRPr="00B0629A" w:rsidSect="00632CF7">
      <w:pgSz w:w="11906" w:h="16838"/>
      <w:pgMar w:top="851"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choolDL">
    <w:altName w:val="Times New Roman"/>
    <w:panose1 w:val="00000000000000000000"/>
    <w:charset w:val="00"/>
    <w:family w:val="auto"/>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52305"/>
    <w:multiLevelType w:val="multilevel"/>
    <w:tmpl w:val="5156E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B06484"/>
    <w:multiLevelType w:val="multilevel"/>
    <w:tmpl w:val="D70EA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1C2825"/>
    <w:multiLevelType w:val="multilevel"/>
    <w:tmpl w:val="7EBC9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B51"/>
    <w:rsid w:val="00046AA7"/>
    <w:rsid w:val="002108CF"/>
    <w:rsid w:val="002848E0"/>
    <w:rsid w:val="00632CF7"/>
    <w:rsid w:val="007D6AB1"/>
    <w:rsid w:val="00853D2B"/>
    <w:rsid w:val="00B0629A"/>
    <w:rsid w:val="00C54B51"/>
    <w:rsid w:val="00F34A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35381"/>
  <w15:chartTrackingRefBased/>
  <w15:docId w15:val="{77C41665-E6DC-42D7-973D-6BB662465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4B51"/>
    <w:pPr>
      <w:spacing w:after="0" w:line="240" w:lineRule="auto"/>
    </w:pPr>
    <w:rPr>
      <w:rFonts w:ascii="SchoolDL" w:eastAsia="Times New Roman" w:hAnsi="SchoolDL" w:cs="Times New Roman"/>
      <w:sz w:val="28"/>
      <w:szCs w:val="20"/>
      <w:lang w:eastAsia="ru-RU"/>
    </w:rPr>
  </w:style>
  <w:style w:type="paragraph" w:styleId="3">
    <w:name w:val="heading 3"/>
    <w:basedOn w:val="a"/>
    <w:link w:val="30"/>
    <w:uiPriority w:val="9"/>
    <w:qFormat/>
    <w:rsid w:val="00C54B51"/>
    <w:pPr>
      <w:spacing w:before="100" w:beforeAutospacing="1" w:after="100" w:afterAutospacing="1"/>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54B51"/>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54B51"/>
    <w:pPr>
      <w:spacing w:before="100" w:beforeAutospacing="1" w:after="100" w:afterAutospacing="1"/>
    </w:pPr>
    <w:rPr>
      <w:rFonts w:ascii="Times New Roman" w:hAnsi="Times New Roman"/>
      <w:sz w:val="24"/>
      <w:szCs w:val="24"/>
    </w:rPr>
  </w:style>
  <w:style w:type="character" w:styleId="a4">
    <w:name w:val="Hyperlink"/>
    <w:basedOn w:val="a0"/>
    <w:uiPriority w:val="99"/>
    <w:rsid w:val="002108C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557450">
      <w:bodyDiv w:val="1"/>
      <w:marLeft w:val="0"/>
      <w:marRight w:val="0"/>
      <w:marTop w:val="0"/>
      <w:marBottom w:val="0"/>
      <w:divBdr>
        <w:top w:val="none" w:sz="0" w:space="0" w:color="auto"/>
        <w:left w:val="none" w:sz="0" w:space="0" w:color="auto"/>
        <w:bottom w:val="none" w:sz="0" w:space="0" w:color="auto"/>
        <w:right w:val="none" w:sz="0" w:space="0" w:color="auto"/>
      </w:divBdr>
    </w:div>
    <w:div w:id="19093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t.ly/eci_xx_screening" TargetMode="External"/><Relationship Id="rId5" Type="http://schemas.openxmlformats.org/officeDocument/2006/relationships/hyperlink" Target="https://adm.dp.gov.ua/news/dlya-ubezpechennya-ditej-vid-invalidnosti-na-dnipropetrovshchini-zaprovadzhuyut-sistemu-rannogo-vtruchannya?utm_source=chatgpt.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906</Words>
  <Characters>5168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11_Бондаренко</dc:creator>
  <cp:keywords/>
  <dc:description/>
  <cp:lastModifiedBy>11_Бондаренко</cp:lastModifiedBy>
  <cp:revision>2</cp:revision>
  <dcterms:created xsi:type="dcterms:W3CDTF">2026-04-10T06:56:00Z</dcterms:created>
  <dcterms:modified xsi:type="dcterms:W3CDTF">2026-04-10T06:56:00Z</dcterms:modified>
</cp:coreProperties>
</file>